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B97" w:rsidRDefault="00F33776">
      <w:pPr>
        <w:pStyle w:val="30"/>
        <w:shd w:val="clear" w:color="auto" w:fill="auto"/>
        <w:spacing w:after="473" w:line="240" w:lineRule="exact"/>
      </w:pPr>
      <w:r>
        <w:t>Приложение №2</w:t>
      </w:r>
      <w:bookmarkStart w:id="0" w:name="_GoBack"/>
      <w:bookmarkEnd w:id="0"/>
    </w:p>
    <w:p w:rsidR="00853B97" w:rsidRDefault="00F33776">
      <w:pPr>
        <w:pStyle w:val="20"/>
        <w:shd w:val="clear" w:color="auto" w:fill="auto"/>
        <w:spacing w:before="0" w:after="492" w:line="240" w:lineRule="exact"/>
        <w:ind w:right="20"/>
      </w:pPr>
      <w:r>
        <w:t>Унифицированные формы первичных учетных документов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1426"/>
        <w:gridCol w:w="7766"/>
      </w:tblGrid>
      <w:tr w:rsidR="00853B9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№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160"/>
              <w:jc w:val="left"/>
            </w:pPr>
            <w:r>
              <w:rPr>
                <w:rStyle w:val="21"/>
              </w:rPr>
              <w:t>Код формы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</w:pPr>
            <w:r>
              <w:rPr>
                <w:rStyle w:val="21"/>
              </w:rPr>
              <w:t>Наименование формы документа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right="240"/>
              <w:jc w:val="right"/>
            </w:pPr>
            <w:r>
              <w:rPr>
                <w:rStyle w:val="21"/>
              </w:rPr>
              <w:t>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0306001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64" w:lineRule="exact"/>
              <w:jc w:val="left"/>
            </w:pPr>
            <w:r>
              <w:rPr>
                <w:rStyle w:val="21"/>
              </w:rPr>
              <w:t>Акт о приеме-передаче объекта основных средств(кроме зданий, сооружений)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0306002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"/>
              </w:rPr>
              <w:t xml:space="preserve">Акт о приеме-сдаче отремонтированных, </w:t>
            </w:r>
            <w:r>
              <w:rPr>
                <w:rStyle w:val="21"/>
              </w:rPr>
              <w:t>реконструированных, модернизированных объектов основных средств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0306003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69" w:lineRule="exact"/>
              <w:jc w:val="left"/>
            </w:pPr>
            <w:r>
              <w:rPr>
                <w:rStyle w:val="21"/>
              </w:rPr>
              <w:t>Акт о списании объекта основных средств (кроме автотранспортных средств)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27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0306004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"/>
              </w:rPr>
              <w:t>Акт о списании автотранспортных средств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0306030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"/>
              </w:rPr>
              <w:t>Акт о приеме-передаче здания (сооружения)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0306031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"/>
              </w:rPr>
              <w:t>Акт о приеме-передаче групп объектов основных средств (кроме зданий, сооружений)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0306032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"/>
              </w:rPr>
              <w:t>Накладная на внутреннее перемещение объектов основных средств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0306033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"/>
              </w:rPr>
              <w:t>Акт о списании групп объектов основных средств (кроме автотранспортных средств)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0310001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"/>
              </w:rPr>
              <w:t>Приходный кассовый ордер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10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0310002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"/>
              </w:rPr>
              <w:t>Расходный кассовый ордер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11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0310003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"/>
              </w:rPr>
              <w:t>Журнал регистрации приходных и расходных кассовых ордеров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12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0315004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"/>
              </w:rPr>
              <w:t>Акт о приемке материалов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13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0315006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"/>
              </w:rPr>
              <w:t>Требование-накладная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14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0315007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"/>
              </w:rPr>
              <w:t xml:space="preserve">Накладная на отпуск материалов на </w:t>
            </w:r>
            <w:r>
              <w:rPr>
                <w:rStyle w:val="21"/>
              </w:rPr>
              <w:t>сторону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15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0345001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"/>
              </w:rPr>
              <w:t>Путевой лист легкового автомобиля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16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0504143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"/>
              </w:rPr>
              <w:t>Акт о списании мягкого и хозяйственного инвентаря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17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0504210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"/>
              </w:rPr>
              <w:t>Ведомость выдачи материальных ценностей на нужды учреждения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18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0504230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"/>
              </w:rPr>
              <w:t>Акт о списании материальных запасов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19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0504401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"/>
              </w:rPr>
              <w:t>Расчетно-платежная ведомость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20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0504403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"/>
              </w:rPr>
              <w:t>Платежная ведомость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21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0504417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"/>
              </w:rPr>
              <w:t>Карточка-справка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22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0504421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"/>
              </w:rPr>
              <w:t>Табель учета использования рабочего времени и расчета заработной платы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23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0504425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69" w:lineRule="exact"/>
              <w:jc w:val="left"/>
            </w:pPr>
            <w:r>
              <w:rPr>
                <w:rStyle w:val="21"/>
              </w:rPr>
              <w:t xml:space="preserve">Записка-расчет об исчислении среднего заработка при предоставлении </w:t>
            </w:r>
            <w:r>
              <w:rPr>
                <w:rStyle w:val="21"/>
              </w:rPr>
              <w:t>отпуска, увольнении и других случаях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24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0504501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"/>
              </w:rPr>
              <w:t>Ведомость на выдачу денег из кассы подотчетным лицам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25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0504514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"/>
              </w:rPr>
              <w:t>Кассовая книга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26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0504805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"/>
              </w:rPr>
              <w:t>Извещение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27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0504816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"/>
              </w:rPr>
              <w:t>Акт о списании бланков строгой отчетности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28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0504817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"/>
              </w:rPr>
              <w:t>Уведомление по расчетам между бюджетами</w:t>
            </w:r>
            <w:r>
              <w:rPr>
                <w:rStyle w:val="21"/>
              </w:rPr>
              <w:t xml:space="preserve"> по межбюджетным расчетам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29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0504822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"/>
              </w:rPr>
              <w:t>Уведомление о лимитах бюджетных обязательств (бюджетных ассигнованиях)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30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0504833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"/>
              </w:rPr>
              <w:t>Справка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31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0504835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"/>
              </w:rPr>
              <w:t>Акт о результатах инвентаризации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32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0301053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"/>
              </w:rPr>
              <w:t xml:space="preserve">Акт о приеме работ, выполненных по срочному трудовому договору </w:t>
            </w:r>
            <w:r>
              <w:rPr>
                <w:rStyle w:val="21"/>
              </w:rPr>
              <w:t>заключенному на время выполнения работы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33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0301024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"/>
              </w:rPr>
              <w:t>Командировочное удостоверение</w:t>
            </w:r>
          </w:p>
        </w:tc>
      </w:tr>
      <w:tr w:rsidR="00853B97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rPr>
                <w:rStyle w:val="21"/>
              </w:rPr>
              <w:t>34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21"/>
              </w:rPr>
              <w:t>0504505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3B97" w:rsidRDefault="00F33776">
            <w:pPr>
              <w:pStyle w:val="20"/>
              <w:framePr w:w="9869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"/>
              </w:rPr>
              <w:t>Авансовый отчет</w:t>
            </w:r>
          </w:p>
        </w:tc>
      </w:tr>
    </w:tbl>
    <w:p w:rsidR="00853B97" w:rsidRDefault="00853B97">
      <w:pPr>
        <w:framePr w:w="9869" w:wrap="notBeside" w:vAnchor="text" w:hAnchor="text" w:xAlign="center" w:y="1"/>
        <w:rPr>
          <w:sz w:val="2"/>
          <w:szCs w:val="2"/>
        </w:rPr>
      </w:pPr>
    </w:p>
    <w:p w:rsidR="00853B97" w:rsidRDefault="00853B97">
      <w:pPr>
        <w:rPr>
          <w:sz w:val="2"/>
          <w:szCs w:val="2"/>
        </w:rPr>
      </w:pPr>
    </w:p>
    <w:p w:rsidR="00853B97" w:rsidRDefault="00853B97">
      <w:pPr>
        <w:rPr>
          <w:sz w:val="2"/>
          <w:szCs w:val="2"/>
        </w:rPr>
      </w:pPr>
    </w:p>
    <w:sectPr w:rsidR="00853B97">
      <w:pgSz w:w="11900" w:h="16840"/>
      <w:pgMar w:top="799" w:right="573" w:bottom="799" w:left="145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33776">
      <w:r>
        <w:separator/>
      </w:r>
    </w:p>
  </w:endnote>
  <w:endnote w:type="continuationSeparator" w:id="0">
    <w:p w:rsidR="00000000" w:rsidRDefault="00F33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B97" w:rsidRDefault="00853B97"/>
  </w:footnote>
  <w:footnote w:type="continuationSeparator" w:id="0">
    <w:p w:rsidR="00853B97" w:rsidRDefault="00853B9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53B97"/>
    <w:rsid w:val="00853B97"/>
    <w:rsid w:val="00F3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2641B"/>
  <w15:docId w15:val="{83C10799-4973-410B-9133-CA9ECAC3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540" w:line="0" w:lineRule="atLeast"/>
      <w:jc w:val="righ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VZD</cp:lastModifiedBy>
  <cp:revision>2</cp:revision>
  <dcterms:created xsi:type="dcterms:W3CDTF">2018-12-12T12:21:00Z</dcterms:created>
  <dcterms:modified xsi:type="dcterms:W3CDTF">2018-12-12T12:21:00Z</dcterms:modified>
</cp:coreProperties>
</file>