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21"/>
        <w:gridCol w:w="1554"/>
        <w:gridCol w:w="3971"/>
      </w:tblGrid>
      <w:tr w:rsidR="00B075D4" w:rsidTr="00CA4FC4">
        <w:trPr>
          <w:cantSplit/>
          <w:trHeight w:val="42"/>
        </w:trPr>
        <w:tc>
          <w:tcPr>
            <w:tcW w:w="4521" w:type="dxa"/>
          </w:tcPr>
          <w:p w:rsidR="00B075D4" w:rsidRDefault="00B075D4">
            <w:pPr>
              <w:ind w:left="284" w:hanging="284"/>
              <w:jc w:val="center"/>
              <w:rPr>
                <w:b/>
                <w:sz w:val="22"/>
              </w:rPr>
            </w:pPr>
          </w:p>
          <w:p w:rsidR="00B075D4" w:rsidRDefault="00B075D4">
            <w:pPr>
              <w:jc w:val="center"/>
              <w:rPr>
                <w:b/>
                <w:sz w:val="22"/>
              </w:rPr>
            </w:pPr>
          </w:p>
          <w:p w:rsidR="00B075D4" w:rsidRDefault="00B075D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Совет  сельского  поселения</w:t>
            </w:r>
          </w:p>
          <w:p w:rsidR="00B075D4" w:rsidRDefault="00B075D4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«</w:t>
            </w:r>
            <w:proofErr w:type="spellStart"/>
            <w:r>
              <w:rPr>
                <w:b/>
                <w:sz w:val="22"/>
              </w:rPr>
              <w:t>Визиндор</w:t>
            </w:r>
            <w:proofErr w:type="spellEnd"/>
            <w:r>
              <w:rPr>
                <w:b/>
                <w:sz w:val="22"/>
              </w:rPr>
              <w:t>»</w:t>
            </w:r>
          </w:p>
        </w:tc>
        <w:tc>
          <w:tcPr>
            <w:tcW w:w="1554" w:type="dxa"/>
            <w:vMerge w:val="restart"/>
            <w:hideMark/>
          </w:tcPr>
          <w:p w:rsidR="00B075D4" w:rsidRDefault="00B075D4">
            <w:pPr>
              <w:ind w:right="-259"/>
              <w:rPr>
                <w:b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noProof/>
                <w:sz w:val="22"/>
              </w:rPr>
              <w:drawing>
                <wp:inline distT="0" distB="0" distL="0" distR="0" wp14:anchorId="0F13353F" wp14:editId="6EEE5F84">
                  <wp:extent cx="504190" cy="58610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8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1" w:type="dxa"/>
          </w:tcPr>
          <w:p w:rsidR="00B075D4" w:rsidRDefault="00B075D4">
            <w:pPr>
              <w:pStyle w:val="1"/>
              <w:ind w:left="284" w:hanging="284"/>
              <w:rPr>
                <w:sz w:val="22"/>
              </w:rPr>
            </w:pPr>
          </w:p>
          <w:p w:rsidR="00B075D4" w:rsidRDefault="00B075D4">
            <w:pPr>
              <w:pStyle w:val="1"/>
              <w:ind w:left="284" w:hanging="284"/>
              <w:rPr>
                <w:sz w:val="22"/>
              </w:rPr>
            </w:pPr>
          </w:p>
          <w:p w:rsidR="00B075D4" w:rsidRDefault="00B075D4">
            <w:pPr>
              <w:pStyle w:val="1"/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«</w:t>
            </w:r>
            <w:proofErr w:type="spellStart"/>
            <w:r>
              <w:rPr>
                <w:sz w:val="22"/>
              </w:rPr>
              <w:t>Визиндор</w:t>
            </w:r>
            <w:proofErr w:type="spellEnd"/>
            <w:r>
              <w:rPr>
                <w:sz w:val="22"/>
              </w:rPr>
              <w:t xml:space="preserve">» </w:t>
            </w:r>
            <w:proofErr w:type="spellStart"/>
            <w:r>
              <w:rPr>
                <w:sz w:val="22"/>
              </w:rPr>
              <w:t>сикт</w:t>
            </w:r>
            <w:proofErr w:type="spell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овмöдчöминса</w:t>
            </w:r>
            <w:proofErr w:type="spellEnd"/>
            <w:r>
              <w:rPr>
                <w:sz w:val="22"/>
              </w:rPr>
              <w:t xml:space="preserve"> </w:t>
            </w:r>
          </w:p>
          <w:p w:rsidR="00B075D4" w:rsidRDefault="00B075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                   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Сöвет</w:t>
            </w:r>
            <w:proofErr w:type="spellEnd"/>
            <w:proofErr w:type="gramEnd"/>
          </w:p>
          <w:p w:rsidR="00B075D4" w:rsidRDefault="00B075D4">
            <w:pPr>
              <w:rPr>
                <w:b/>
                <w:sz w:val="22"/>
              </w:rPr>
            </w:pPr>
            <w:r>
              <w:t xml:space="preserve">                                 </w:t>
            </w:r>
          </w:p>
        </w:tc>
      </w:tr>
      <w:tr w:rsidR="00B075D4" w:rsidTr="00CA4FC4">
        <w:trPr>
          <w:cantSplit/>
          <w:trHeight w:val="42"/>
        </w:trPr>
        <w:tc>
          <w:tcPr>
            <w:tcW w:w="4521" w:type="dxa"/>
          </w:tcPr>
          <w:p w:rsidR="00B075D4" w:rsidRDefault="00B075D4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554" w:type="dxa"/>
            <w:vMerge/>
            <w:vAlign w:val="center"/>
            <w:hideMark/>
          </w:tcPr>
          <w:p w:rsidR="00B075D4" w:rsidRDefault="00B075D4">
            <w:pPr>
              <w:rPr>
                <w:b/>
                <w:sz w:val="22"/>
              </w:rPr>
            </w:pPr>
          </w:p>
        </w:tc>
        <w:tc>
          <w:tcPr>
            <w:tcW w:w="3971" w:type="dxa"/>
            <w:hideMark/>
          </w:tcPr>
          <w:p w:rsidR="00B075D4" w:rsidRDefault="00B075D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</w:t>
            </w:r>
          </w:p>
        </w:tc>
      </w:tr>
    </w:tbl>
    <w:p w:rsidR="00B075D4" w:rsidRDefault="00B075D4" w:rsidP="00B075D4">
      <w:pPr>
        <w:pStyle w:val="6"/>
        <w:jc w:val="center"/>
      </w:pPr>
      <w:r>
        <w:t>РЕШЕНИЕ</w:t>
      </w:r>
    </w:p>
    <w:p w:rsidR="00B075D4" w:rsidRDefault="00B075D4" w:rsidP="00B075D4">
      <w:pPr>
        <w:pStyle w:val="2"/>
        <w:ind w:left="284" w:hanging="284"/>
      </w:pPr>
      <w:r>
        <w:rPr>
          <w:sz w:val="32"/>
        </w:rPr>
        <w:t>КЫВКÖРТÖД</w:t>
      </w:r>
    </w:p>
    <w:p w:rsidR="00B075D4" w:rsidRDefault="00B075D4" w:rsidP="00B075D4">
      <w:pPr>
        <w:pStyle w:val="3"/>
      </w:pPr>
      <w:r>
        <w:t xml:space="preserve">       </w:t>
      </w:r>
    </w:p>
    <w:p w:rsidR="00B075D4" w:rsidRDefault="00CA4FC4" w:rsidP="00B075D4">
      <w:pPr>
        <w:pStyle w:val="3"/>
        <w:ind w:right="-1"/>
        <w:jc w:val="both"/>
        <w:rPr>
          <w:sz w:val="28"/>
          <w:u w:val="single"/>
        </w:rPr>
      </w:pPr>
      <w:r>
        <w:rPr>
          <w:sz w:val="28"/>
        </w:rPr>
        <w:t xml:space="preserve">    </w:t>
      </w:r>
      <w:r w:rsidR="00A53A2F">
        <w:rPr>
          <w:sz w:val="28"/>
        </w:rPr>
        <w:t>0</w:t>
      </w:r>
      <w:r>
        <w:rPr>
          <w:sz w:val="28"/>
        </w:rPr>
        <w:t>3 апреля  2024</w:t>
      </w:r>
      <w:r w:rsidR="00B075D4">
        <w:rPr>
          <w:sz w:val="28"/>
        </w:rPr>
        <w:t xml:space="preserve"> года                                                                       №</w:t>
      </w:r>
      <w:r w:rsidR="00B075D4">
        <w:rPr>
          <w:sz w:val="28"/>
          <w:lang w:val="en-US"/>
        </w:rPr>
        <w:t>V</w:t>
      </w:r>
      <w:r>
        <w:rPr>
          <w:sz w:val="28"/>
        </w:rPr>
        <w:t>-18/4</w:t>
      </w:r>
    </w:p>
    <w:p w:rsidR="00B075D4" w:rsidRPr="00A53A2F" w:rsidRDefault="00A53A2F" w:rsidP="00A53A2F">
      <w:pPr>
        <w:ind w:right="-284"/>
        <w:jc w:val="both"/>
        <w:rPr>
          <w:u w:val="single"/>
        </w:rPr>
      </w:pPr>
      <w:r>
        <w:rPr>
          <w:sz w:val="16"/>
        </w:rPr>
        <w:t xml:space="preserve">     </w:t>
      </w:r>
      <w:r w:rsidR="00B075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B075D4">
        <w:rPr>
          <w:sz w:val="28"/>
          <w:szCs w:val="28"/>
        </w:rPr>
        <w:t xml:space="preserve"> </w:t>
      </w:r>
      <w:proofErr w:type="spellStart"/>
      <w:r>
        <w:t>пст</w:t>
      </w:r>
      <w:proofErr w:type="gramStart"/>
      <w:r w:rsidR="00B075D4" w:rsidRPr="00A53A2F">
        <w:t>.В</w:t>
      </w:r>
      <w:proofErr w:type="gramEnd"/>
      <w:r w:rsidR="00B075D4" w:rsidRPr="00A53A2F">
        <w:t>изиндор</w:t>
      </w:r>
      <w:proofErr w:type="spellEnd"/>
      <w:r w:rsidR="00B075D4" w:rsidRPr="00A53A2F">
        <w:t xml:space="preserve">, </w:t>
      </w:r>
      <w:proofErr w:type="spellStart"/>
      <w:r w:rsidR="00B075D4" w:rsidRPr="00A53A2F">
        <w:t>Сысольский</w:t>
      </w:r>
      <w:proofErr w:type="spellEnd"/>
      <w:r w:rsidR="00B075D4" w:rsidRPr="00A53A2F">
        <w:t xml:space="preserve"> район, Республика Коми </w:t>
      </w:r>
    </w:p>
    <w:p w:rsidR="00B075D4" w:rsidRDefault="00B075D4" w:rsidP="00B075D4">
      <w:pPr>
        <w:jc w:val="center"/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0564"/>
      </w:tblGrid>
      <w:tr w:rsidR="00B075D4" w:rsidTr="00B075D4">
        <w:trPr>
          <w:trHeight w:val="101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D4" w:rsidRDefault="00B075D4">
            <w:pPr>
              <w:ind w:right="-28" w:firstLine="612"/>
              <w:jc w:val="center"/>
            </w:pPr>
          </w:p>
          <w:p w:rsidR="00B075D4" w:rsidRDefault="00B075D4">
            <w:pPr>
              <w:ind w:right="-28" w:firstLine="612"/>
              <w:jc w:val="center"/>
            </w:pPr>
          </w:p>
        </w:tc>
        <w:tc>
          <w:tcPr>
            <w:tcW w:w="105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75D4" w:rsidRDefault="00B075D4">
            <w:pPr>
              <w:ind w:left="-468" w:right="-28" w:firstLine="708"/>
              <w:jc w:val="center"/>
              <w:rPr>
                <w:sz w:val="28"/>
              </w:rPr>
            </w:pPr>
            <w:r>
              <w:rPr>
                <w:sz w:val="28"/>
              </w:rPr>
              <w:t>Об утверждении отчета Главы сельского поселения  «</w:t>
            </w:r>
            <w:proofErr w:type="spellStart"/>
            <w:r>
              <w:rPr>
                <w:sz w:val="28"/>
              </w:rPr>
              <w:t>Визиндор</w:t>
            </w:r>
            <w:proofErr w:type="spellEnd"/>
            <w:r>
              <w:rPr>
                <w:sz w:val="28"/>
              </w:rPr>
              <w:t xml:space="preserve">» </w:t>
            </w:r>
          </w:p>
          <w:p w:rsidR="00B075D4" w:rsidRDefault="00B075D4">
            <w:pPr>
              <w:ind w:left="-468" w:right="-28" w:firstLine="70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 социально-экономическом положении </w:t>
            </w:r>
            <w:proofErr w:type="gramStart"/>
            <w:r>
              <w:rPr>
                <w:sz w:val="28"/>
              </w:rPr>
              <w:t>сельского</w:t>
            </w:r>
            <w:proofErr w:type="gramEnd"/>
          </w:p>
          <w:p w:rsidR="00B075D4" w:rsidRDefault="00CA4FC4">
            <w:pPr>
              <w:ind w:left="-468" w:right="-28" w:firstLine="708"/>
              <w:jc w:val="center"/>
              <w:rPr>
                <w:sz w:val="28"/>
              </w:rPr>
            </w:pPr>
            <w:r>
              <w:rPr>
                <w:sz w:val="28"/>
              </w:rPr>
              <w:t>поселения «</w:t>
            </w:r>
            <w:proofErr w:type="spellStart"/>
            <w:r>
              <w:rPr>
                <w:sz w:val="28"/>
              </w:rPr>
              <w:t>Визиндор</w:t>
            </w:r>
            <w:proofErr w:type="spellEnd"/>
            <w:r>
              <w:rPr>
                <w:sz w:val="28"/>
              </w:rPr>
              <w:t>» в 2023</w:t>
            </w:r>
            <w:r w:rsidR="00B075D4">
              <w:rPr>
                <w:sz w:val="28"/>
              </w:rPr>
              <w:t xml:space="preserve"> году.</w:t>
            </w:r>
          </w:p>
          <w:p w:rsidR="00B075D4" w:rsidRDefault="00B075D4">
            <w:pPr>
              <w:ind w:left="-468" w:right="-28" w:firstLine="708"/>
              <w:jc w:val="both"/>
              <w:rPr>
                <w:sz w:val="28"/>
              </w:rPr>
            </w:pPr>
          </w:p>
        </w:tc>
      </w:tr>
    </w:tbl>
    <w:p w:rsidR="00B075D4" w:rsidRDefault="00B075D4" w:rsidP="00B075D4">
      <w:pPr>
        <w:ind w:left="-360" w:right="-5" w:firstLine="720"/>
        <w:jc w:val="both"/>
        <w:rPr>
          <w:b/>
          <w:sz w:val="28"/>
          <w:u w:val="single"/>
        </w:rPr>
      </w:pPr>
      <w:r>
        <w:rPr>
          <w:sz w:val="28"/>
        </w:rPr>
        <w:t>В соответствии статьи 41 Устава муниципального образования сельского поселения «</w:t>
      </w:r>
      <w:proofErr w:type="spellStart"/>
      <w:r>
        <w:rPr>
          <w:sz w:val="28"/>
        </w:rPr>
        <w:t>Визиндор</w:t>
      </w:r>
      <w:proofErr w:type="spellEnd"/>
      <w:r>
        <w:rPr>
          <w:sz w:val="28"/>
        </w:rPr>
        <w:t>», Совет сельского поселения «</w:t>
      </w:r>
      <w:proofErr w:type="spellStart"/>
      <w:r>
        <w:rPr>
          <w:sz w:val="28"/>
        </w:rPr>
        <w:t>Визиндор</w:t>
      </w:r>
      <w:proofErr w:type="spellEnd"/>
      <w:r>
        <w:rPr>
          <w:sz w:val="28"/>
        </w:rPr>
        <w:t xml:space="preserve">»  </w:t>
      </w:r>
      <w:r>
        <w:rPr>
          <w:b/>
          <w:sz w:val="28"/>
        </w:rPr>
        <w:t>РЕШИЛ:</w:t>
      </w:r>
    </w:p>
    <w:p w:rsidR="00B075D4" w:rsidRDefault="00B075D4" w:rsidP="00B075D4">
      <w:pPr>
        <w:ind w:left="-360" w:right="-5" w:firstLine="720"/>
        <w:jc w:val="center"/>
        <w:rPr>
          <w:b/>
          <w:sz w:val="28"/>
          <w:u w:val="single"/>
        </w:rPr>
      </w:pPr>
    </w:p>
    <w:p w:rsidR="00B075D4" w:rsidRDefault="00B075D4" w:rsidP="00B075D4">
      <w:pPr>
        <w:ind w:left="-360" w:right="-5" w:firstLine="720"/>
        <w:jc w:val="both"/>
        <w:rPr>
          <w:sz w:val="28"/>
        </w:rPr>
      </w:pPr>
      <w:r>
        <w:rPr>
          <w:sz w:val="28"/>
        </w:rPr>
        <w:t>1.Утвердить отчет Главы сельского поселения «</w:t>
      </w:r>
      <w:proofErr w:type="spellStart"/>
      <w:r>
        <w:rPr>
          <w:sz w:val="28"/>
        </w:rPr>
        <w:t>Визиндор</w:t>
      </w:r>
      <w:proofErr w:type="spellEnd"/>
      <w:r>
        <w:rPr>
          <w:sz w:val="28"/>
        </w:rPr>
        <w:t>» о социально-экономическом поло</w:t>
      </w:r>
      <w:r w:rsidR="00CA4FC4">
        <w:rPr>
          <w:sz w:val="28"/>
        </w:rPr>
        <w:t>жении сельского поселения в 2023</w:t>
      </w:r>
      <w:r>
        <w:rPr>
          <w:sz w:val="28"/>
        </w:rPr>
        <w:t xml:space="preserve"> году </w:t>
      </w:r>
      <w:proofErr w:type="gramStart"/>
      <w:r>
        <w:rPr>
          <w:sz w:val="28"/>
        </w:rPr>
        <w:t>согласно приложения</w:t>
      </w:r>
      <w:proofErr w:type="gramEnd"/>
      <w:r>
        <w:rPr>
          <w:sz w:val="28"/>
        </w:rPr>
        <w:t>.</w:t>
      </w:r>
    </w:p>
    <w:p w:rsidR="00B075D4" w:rsidRDefault="00B075D4" w:rsidP="00B075D4">
      <w:pPr>
        <w:ind w:left="-360" w:right="-5" w:firstLine="720"/>
        <w:jc w:val="both"/>
        <w:rPr>
          <w:sz w:val="28"/>
        </w:rPr>
      </w:pPr>
      <w:r>
        <w:rPr>
          <w:sz w:val="28"/>
        </w:rPr>
        <w:t>2.Администрации сельс</w:t>
      </w:r>
      <w:r w:rsidR="00CA4FC4">
        <w:rPr>
          <w:sz w:val="28"/>
        </w:rPr>
        <w:t>кого поселения «</w:t>
      </w:r>
      <w:proofErr w:type="spellStart"/>
      <w:r w:rsidR="00CA4FC4">
        <w:rPr>
          <w:sz w:val="28"/>
        </w:rPr>
        <w:t>Визиндор</w:t>
      </w:r>
      <w:proofErr w:type="spellEnd"/>
      <w:r w:rsidR="00CA4FC4">
        <w:rPr>
          <w:sz w:val="28"/>
        </w:rPr>
        <w:t>» в 2024</w:t>
      </w:r>
      <w:r>
        <w:rPr>
          <w:sz w:val="28"/>
        </w:rPr>
        <w:t xml:space="preserve"> году сосредоточить усилия:</w:t>
      </w:r>
    </w:p>
    <w:p w:rsidR="00B075D4" w:rsidRDefault="00B075D4" w:rsidP="00B075D4">
      <w:pPr>
        <w:ind w:left="-360" w:right="-5" w:firstLine="720"/>
        <w:jc w:val="both"/>
        <w:rPr>
          <w:sz w:val="28"/>
        </w:rPr>
      </w:pPr>
      <w:r>
        <w:rPr>
          <w:sz w:val="28"/>
        </w:rPr>
        <w:t>- на дальнейшей реализации Федерального закона №131-ФЗ от 06.10.2003г. «Об общих принципах организации местного самоуправления в Российской Федерации»;</w:t>
      </w:r>
    </w:p>
    <w:p w:rsidR="00B075D4" w:rsidRDefault="00B075D4" w:rsidP="00B075D4">
      <w:pPr>
        <w:ind w:left="-360" w:right="-5" w:firstLine="720"/>
        <w:jc w:val="both"/>
        <w:rPr>
          <w:sz w:val="28"/>
        </w:rPr>
      </w:pPr>
    </w:p>
    <w:p w:rsidR="00B075D4" w:rsidRDefault="00B075D4" w:rsidP="00B075D4">
      <w:pPr>
        <w:ind w:right="-81"/>
        <w:jc w:val="both"/>
        <w:rPr>
          <w:sz w:val="28"/>
        </w:rPr>
      </w:pPr>
    </w:p>
    <w:p w:rsidR="00B075D4" w:rsidRDefault="00B075D4" w:rsidP="00B075D4">
      <w:pPr>
        <w:ind w:right="-81"/>
        <w:jc w:val="both"/>
        <w:rPr>
          <w:sz w:val="28"/>
        </w:rPr>
      </w:pPr>
      <w:r>
        <w:rPr>
          <w:sz w:val="28"/>
        </w:rPr>
        <w:t xml:space="preserve">    </w:t>
      </w:r>
    </w:p>
    <w:p w:rsidR="00B075D4" w:rsidRDefault="00B075D4" w:rsidP="00B075D4">
      <w:pPr>
        <w:ind w:right="-1050"/>
        <w:jc w:val="both"/>
        <w:rPr>
          <w:sz w:val="28"/>
        </w:rPr>
      </w:pPr>
    </w:p>
    <w:p w:rsidR="00B075D4" w:rsidRDefault="00B075D4" w:rsidP="00B075D4">
      <w:pPr>
        <w:ind w:right="-1050"/>
        <w:jc w:val="both"/>
        <w:rPr>
          <w:sz w:val="28"/>
        </w:rPr>
      </w:pPr>
      <w:r>
        <w:rPr>
          <w:sz w:val="28"/>
        </w:rPr>
        <w:t>Глава сельского поселения «</w:t>
      </w:r>
      <w:proofErr w:type="spellStart"/>
      <w:r>
        <w:rPr>
          <w:sz w:val="28"/>
        </w:rPr>
        <w:t>Визиндор</w:t>
      </w:r>
      <w:proofErr w:type="spellEnd"/>
      <w:r>
        <w:rPr>
          <w:sz w:val="28"/>
        </w:rPr>
        <w:t xml:space="preserve">»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proofErr w:type="spellStart"/>
      <w:r>
        <w:rPr>
          <w:sz w:val="28"/>
        </w:rPr>
        <w:t>С.В.Шадрин</w:t>
      </w:r>
      <w:proofErr w:type="spellEnd"/>
    </w:p>
    <w:p w:rsidR="00B075D4" w:rsidRDefault="00B075D4" w:rsidP="00B075D4">
      <w:pPr>
        <w:jc w:val="center"/>
        <w:outlineLvl w:val="0"/>
      </w:pPr>
      <w:r>
        <w:t xml:space="preserve">                                                                                       </w:t>
      </w: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  <w:r>
        <w:t xml:space="preserve">                                                  </w:t>
      </w: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</w:p>
    <w:p w:rsidR="00B075D4" w:rsidRDefault="00B075D4" w:rsidP="00B075D4">
      <w:pPr>
        <w:jc w:val="center"/>
        <w:outlineLvl w:val="0"/>
      </w:pPr>
      <w:r>
        <w:t xml:space="preserve">                                          </w:t>
      </w:r>
    </w:p>
    <w:p w:rsidR="00B075D4" w:rsidRDefault="00B075D4" w:rsidP="00B075D4">
      <w:pPr>
        <w:jc w:val="center"/>
        <w:outlineLvl w:val="0"/>
      </w:pPr>
    </w:p>
    <w:p w:rsidR="008B270E" w:rsidRDefault="008B270E" w:rsidP="00B075D4">
      <w:pPr>
        <w:jc w:val="right"/>
        <w:outlineLvl w:val="0"/>
      </w:pPr>
    </w:p>
    <w:p w:rsidR="008B270E" w:rsidRDefault="008B270E" w:rsidP="00B075D4">
      <w:pPr>
        <w:jc w:val="right"/>
        <w:outlineLvl w:val="0"/>
      </w:pPr>
    </w:p>
    <w:p w:rsidR="00A53A2F" w:rsidRDefault="00B075D4" w:rsidP="00B075D4">
      <w:pPr>
        <w:jc w:val="right"/>
        <w:outlineLvl w:val="0"/>
      </w:pPr>
      <w:r>
        <w:t xml:space="preserve">                                                                                        </w:t>
      </w:r>
    </w:p>
    <w:p w:rsidR="00B075D4" w:rsidRDefault="00B075D4" w:rsidP="00B075D4">
      <w:pPr>
        <w:jc w:val="right"/>
        <w:outlineLvl w:val="0"/>
      </w:pPr>
      <w:r>
        <w:lastRenderedPageBreak/>
        <w:t xml:space="preserve">     Приложение          </w:t>
      </w:r>
    </w:p>
    <w:p w:rsidR="00B075D4" w:rsidRDefault="00B075D4" w:rsidP="00B075D4">
      <w:pPr>
        <w:jc w:val="right"/>
        <w:outlineLvl w:val="0"/>
      </w:pPr>
      <w:r>
        <w:t xml:space="preserve">Утверждено решением Совета сельского </w:t>
      </w:r>
    </w:p>
    <w:p w:rsidR="00B075D4" w:rsidRDefault="00B075D4" w:rsidP="00B075D4">
      <w:pPr>
        <w:jc w:val="center"/>
        <w:outlineLvl w:val="0"/>
      </w:pPr>
      <w:r>
        <w:t xml:space="preserve">                                                                            </w:t>
      </w:r>
      <w:r w:rsidR="00CA4FC4">
        <w:t xml:space="preserve">      поселения «</w:t>
      </w:r>
      <w:proofErr w:type="spellStart"/>
      <w:r w:rsidR="00CA4FC4">
        <w:t>Визиндор</w:t>
      </w:r>
      <w:proofErr w:type="spellEnd"/>
      <w:r w:rsidR="00CA4FC4">
        <w:t>» от 03.04.2024</w:t>
      </w:r>
      <w:r>
        <w:t xml:space="preserve"> года.                                                                                           </w:t>
      </w:r>
    </w:p>
    <w:p w:rsidR="00B075D4" w:rsidRDefault="00B075D4" w:rsidP="00B075D4">
      <w:pPr>
        <w:ind w:left="-468" w:right="-28" w:firstLine="708"/>
        <w:jc w:val="center"/>
        <w:rPr>
          <w:sz w:val="28"/>
        </w:rPr>
      </w:pPr>
    </w:p>
    <w:p w:rsidR="00B075D4" w:rsidRPr="008B270E" w:rsidRDefault="00B075D4" w:rsidP="00B075D4">
      <w:pPr>
        <w:ind w:left="-468" w:right="-28" w:firstLine="708"/>
        <w:jc w:val="center"/>
      </w:pPr>
      <w:r w:rsidRPr="008B270E">
        <w:t>Отчет Главы сельского поселения  «</w:t>
      </w:r>
      <w:proofErr w:type="spellStart"/>
      <w:r w:rsidRPr="008B270E">
        <w:t>Визиндор</w:t>
      </w:r>
      <w:proofErr w:type="spellEnd"/>
      <w:r w:rsidRPr="008B270E">
        <w:t>»</w:t>
      </w:r>
    </w:p>
    <w:p w:rsidR="00B075D4" w:rsidRPr="008B270E" w:rsidRDefault="00B075D4" w:rsidP="00B075D4">
      <w:pPr>
        <w:ind w:left="-468" w:right="-28" w:firstLine="708"/>
        <w:jc w:val="center"/>
      </w:pPr>
      <w:r w:rsidRPr="008B270E">
        <w:t xml:space="preserve">о социально-экономическом положении </w:t>
      </w:r>
      <w:proofErr w:type="gramStart"/>
      <w:r w:rsidRPr="008B270E">
        <w:t>сельского</w:t>
      </w:r>
      <w:proofErr w:type="gramEnd"/>
    </w:p>
    <w:p w:rsidR="00B075D4" w:rsidRPr="008B270E" w:rsidRDefault="00CA4FC4" w:rsidP="00B075D4">
      <w:pPr>
        <w:jc w:val="center"/>
      </w:pPr>
      <w:r w:rsidRPr="008B270E">
        <w:t>поселения «</w:t>
      </w:r>
      <w:proofErr w:type="spellStart"/>
      <w:r w:rsidRPr="008B270E">
        <w:t>Визиндор</w:t>
      </w:r>
      <w:proofErr w:type="spellEnd"/>
      <w:r w:rsidRPr="008B270E">
        <w:t>» в 2023</w:t>
      </w:r>
      <w:r w:rsidR="00B075D4" w:rsidRPr="008B270E">
        <w:t xml:space="preserve"> году</w:t>
      </w:r>
    </w:p>
    <w:p w:rsidR="00CA4FC4" w:rsidRPr="008B270E" w:rsidRDefault="00CA4FC4" w:rsidP="00B075D4">
      <w:pPr>
        <w:jc w:val="center"/>
      </w:pPr>
    </w:p>
    <w:p w:rsidR="00B17DD0" w:rsidRPr="008B270E" w:rsidRDefault="00B17DD0" w:rsidP="00B17DD0">
      <w:pPr>
        <w:jc w:val="both"/>
      </w:pPr>
      <w:r w:rsidRPr="008B270E">
        <w:t xml:space="preserve">Территорию поселения составляют исторически сложившиеся земли сельского поселения, прилегающие к нему земли общего пользования, территорию традиционного природопользования населения, рекреационные земли, земли для развития сельского поселения, независимо от форм собственности и целевого назначения, находящиеся в пределах границ поселения, в том числе населенные пункты: поселки сельского типа </w:t>
      </w:r>
      <w:proofErr w:type="spellStart"/>
      <w:r w:rsidRPr="008B270E">
        <w:t>Визиндор</w:t>
      </w:r>
      <w:proofErr w:type="spellEnd"/>
      <w:r w:rsidRPr="008B270E">
        <w:t xml:space="preserve"> и </w:t>
      </w:r>
      <w:proofErr w:type="spellStart"/>
      <w:r w:rsidRPr="008B270E">
        <w:t>Шугрэм</w:t>
      </w:r>
      <w:proofErr w:type="spellEnd"/>
      <w:r w:rsidRPr="008B270E">
        <w:t>.</w:t>
      </w:r>
    </w:p>
    <w:p w:rsidR="00B17DD0" w:rsidRPr="008B270E" w:rsidRDefault="00B17DD0" w:rsidP="00B17DD0">
      <w:pPr>
        <w:jc w:val="both"/>
      </w:pPr>
      <w:r w:rsidRPr="008B270E">
        <w:tab/>
      </w:r>
      <w:bookmarkStart w:id="0" w:name="_Hlk119674411"/>
      <w:r w:rsidRPr="008B270E">
        <w:t xml:space="preserve">По состоянию на </w:t>
      </w:r>
      <w:r w:rsidRPr="008B270E">
        <w:rPr>
          <w:b/>
        </w:rPr>
        <w:t>01 января 2024</w:t>
      </w:r>
      <w:r w:rsidRPr="008B270E">
        <w:t xml:space="preserve"> года на территории сельского поселения зарегистрированы 692 человек, из них 466 чел. (67.3 %)                      п. </w:t>
      </w:r>
      <w:proofErr w:type="spellStart"/>
      <w:r w:rsidRPr="008B270E">
        <w:t>Визиндор</w:t>
      </w:r>
      <w:proofErr w:type="spellEnd"/>
      <w:r w:rsidRPr="008B270E">
        <w:t xml:space="preserve">, </w:t>
      </w:r>
      <w:proofErr w:type="spellStart"/>
      <w:r w:rsidRPr="008B270E">
        <w:t>п</w:t>
      </w:r>
      <w:proofErr w:type="gramStart"/>
      <w:r w:rsidRPr="008B270E">
        <w:t>.Ш</w:t>
      </w:r>
      <w:proofErr w:type="gramEnd"/>
      <w:r w:rsidRPr="008B270E">
        <w:t>угрэм</w:t>
      </w:r>
      <w:proofErr w:type="spellEnd"/>
      <w:r w:rsidRPr="008B270E">
        <w:t>- 227 чел. (32,7 %).</w:t>
      </w:r>
    </w:p>
    <w:p w:rsidR="00B17DD0" w:rsidRPr="008B270E" w:rsidRDefault="00B17DD0" w:rsidP="00B17DD0">
      <w:pPr>
        <w:jc w:val="right"/>
        <w:rPr>
          <w:b/>
        </w:rPr>
      </w:pPr>
      <w:r w:rsidRPr="008B270E">
        <w:t xml:space="preserve">    </w:t>
      </w:r>
      <w:r w:rsidRPr="008B270E">
        <w:rPr>
          <w:b/>
        </w:rPr>
        <w:t>на 01.01.2024г.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504"/>
        <w:gridCol w:w="1710"/>
        <w:gridCol w:w="1902"/>
        <w:gridCol w:w="2118"/>
      </w:tblGrid>
      <w:tr w:rsidR="00B17DD0" w:rsidRPr="008B270E" w:rsidTr="00E233E4">
        <w:trPr>
          <w:trHeight w:val="224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Наименование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территории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Число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жилых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домов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Число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хозяйств</w:t>
            </w:r>
          </w:p>
        </w:tc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Число проживающих, чел.</w:t>
            </w:r>
          </w:p>
        </w:tc>
      </w:tr>
      <w:tr w:rsidR="00B17DD0" w:rsidRPr="008B270E" w:rsidTr="00E233E4">
        <w:trPr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D0" w:rsidRPr="008B270E" w:rsidRDefault="00B17DD0" w:rsidP="00B17DD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D0" w:rsidRPr="008B270E" w:rsidRDefault="00B17DD0" w:rsidP="00B17DD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D0" w:rsidRPr="008B270E" w:rsidRDefault="00B17DD0" w:rsidP="00B17DD0"/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Постоянного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населения</w:t>
            </w:r>
          </w:p>
          <w:p w:rsidR="00B17DD0" w:rsidRPr="008B270E" w:rsidRDefault="00B17DD0" w:rsidP="00B17DD0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 xml:space="preserve">Врем. проживающих на </w:t>
            </w:r>
            <w:proofErr w:type="spellStart"/>
            <w:r w:rsidRPr="008B270E">
              <w:t>террит</w:t>
            </w:r>
            <w:proofErr w:type="gramStart"/>
            <w:r w:rsidRPr="008B270E">
              <w:t>.а</w:t>
            </w:r>
            <w:proofErr w:type="gramEnd"/>
            <w:r w:rsidRPr="008B270E">
              <w:t>дминистр</w:t>
            </w:r>
            <w:proofErr w:type="spellEnd"/>
            <w:r w:rsidRPr="008B270E">
              <w:t>.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свыше 1 года</w:t>
            </w:r>
          </w:p>
        </w:tc>
      </w:tr>
      <w:tr w:rsidR="00B17DD0" w:rsidRPr="008B270E" w:rsidTr="00E233E4">
        <w:trPr>
          <w:trHeight w:val="289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proofErr w:type="spellStart"/>
            <w:r w:rsidRPr="008B270E">
              <w:t>п</w:t>
            </w:r>
            <w:proofErr w:type="gramStart"/>
            <w:r w:rsidRPr="008B270E">
              <w:t>.В</w:t>
            </w:r>
            <w:proofErr w:type="gramEnd"/>
            <w:r w:rsidRPr="008B270E">
              <w:t>изиндор</w:t>
            </w:r>
            <w:proofErr w:type="spell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123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217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466/294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18</w:t>
            </w:r>
          </w:p>
        </w:tc>
      </w:tr>
      <w:tr w:rsidR="00B17DD0" w:rsidRPr="008B270E" w:rsidTr="00E233E4">
        <w:trPr>
          <w:trHeight w:val="459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proofErr w:type="spellStart"/>
            <w:r w:rsidRPr="008B270E">
              <w:t>п</w:t>
            </w:r>
            <w:proofErr w:type="gramStart"/>
            <w:r w:rsidRPr="008B270E">
              <w:t>.Ш</w:t>
            </w:r>
            <w:proofErr w:type="gramEnd"/>
            <w:r w:rsidRPr="008B270E">
              <w:t>угрэм</w:t>
            </w:r>
            <w:proofErr w:type="spellEnd"/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85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141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226/151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13</w:t>
            </w:r>
          </w:p>
        </w:tc>
      </w:tr>
      <w:tr w:rsidR="00B17DD0" w:rsidRPr="008B270E" w:rsidTr="00E233E4">
        <w:trPr>
          <w:trHeight w:val="35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Итого: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208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358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692/445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b/>
              </w:rPr>
            </w:pPr>
            <w:r w:rsidRPr="008B270E">
              <w:rPr>
                <w:b/>
              </w:rPr>
              <w:t>29</w:t>
            </w:r>
          </w:p>
        </w:tc>
      </w:tr>
    </w:tbl>
    <w:p w:rsidR="00B17DD0" w:rsidRPr="008B270E" w:rsidRDefault="00CA4FC4" w:rsidP="00B17DD0">
      <w:pPr>
        <w:jc w:val="right"/>
        <w:rPr>
          <w:b/>
        </w:rPr>
      </w:pPr>
      <w:r w:rsidRPr="008B270E">
        <w:rPr>
          <w:b/>
        </w:rPr>
        <w:t>на 01.01.2024</w:t>
      </w:r>
      <w:r w:rsidR="00B17DD0" w:rsidRPr="008B270E">
        <w:rPr>
          <w:b/>
        </w:rPr>
        <w:t xml:space="preserve"> г.</w:t>
      </w:r>
    </w:p>
    <w:p w:rsidR="00B17DD0" w:rsidRPr="008B270E" w:rsidRDefault="00B17DD0" w:rsidP="00B17DD0">
      <w:pPr>
        <w:jc w:val="right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3"/>
        <w:gridCol w:w="1814"/>
        <w:gridCol w:w="1973"/>
        <w:gridCol w:w="1719"/>
      </w:tblGrid>
      <w:tr w:rsidR="00B17DD0" w:rsidRPr="008B270E" w:rsidTr="00E233E4">
        <w:trPr>
          <w:trHeight w:val="3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Наименование показателей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proofErr w:type="spellStart"/>
            <w:r w:rsidRPr="008B270E">
              <w:t>Визиндор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proofErr w:type="spellStart"/>
            <w:r w:rsidRPr="008B270E">
              <w:t>Шугрэм</w:t>
            </w:r>
            <w:proofErr w:type="spellEnd"/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Итого</w:t>
            </w:r>
          </w:p>
        </w:tc>
      </w:tr>
      <w:tr w:rsidR="00B17DD0" w:rsidRPr="008B270E" w:rsidTr="00E233E4">
        <w:trPr>
          <w:trHeight w:val="3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Число семей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171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103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274</w:t>
            </w:r>
          </w:p>
        </w:tc>
      </w:tr>
      <w:tr w:rsidR="00B17DD0" w:rsidRPr="008B270E" w:rsidTr="00E233E4">
        <w:trPr>
          <w:trHeight w:val="3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Мужчины, чел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233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124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357</w:t>
            </w:r>
          </w:p>
        </w:tc>
      </w:tr>
      <w:tr w:rsidR="00B17DD0" w:rsidRPr="008B270E" w:rsidTr="00E233E4">
        <w:trPr>
          <w:trHeight w:val="3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Женщины, чел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232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104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336</w:t>
            </w:r>
          </w:p>
        </w:tc>
      </w:tr>
      <w:tr w:rsidR="00B17DD0" w:rsidRPr="008B270E" w:rsidTr="00E233E4">
        <w:trPr>
          <w:trHeight w:val="3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Дети, от 0 до 6 лет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25</w:t>
            </w:r>
          </w:p>
        </w:tc>
      </w:tr>
      <w:tr w:rsidR="00B17DD0" w:rsidRPr="008B270E" w:rsidTr="00E233E4">
        <w:trPr>
          <w:trHeight w:val="3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Дети, от 7 до 13 лет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29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49</w:t>
            </w:r>
          </w:p>
        </w:tc>
      </w:tr>
      <w:tr w:rsidR="00B17DD0" w:rsidRPr="008B270E" w:rsidTr="00E233E4">
        <w:trPr>
          <w:trHeight w:val="3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Дети, от 14 до 18 лет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27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37</w:t>
            </w:r>
          </w:p>
        </w:tc>
      </w:tr>
      <w:tr w:rsidR="00B17DD0" w:rsidRPr="008B270E" w:rsidTr="00E233E4">
        <w:trPr>
          <w:trHeight w:val="3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Население трудоспособного возраста, чел.</w:t>
            </w:r>
          </w:p>
          <w:p w:rsidR="00B17DD0" w:rsidRPr="008B270E" w:rsidRDefault="00B17DD0" w:rsidP="00B17DD0">
            <w:r w:rsidRPr="008B270E">
              <w:t xml:space="preserve">В </w:t>
            </w:r>
            <w:proofErr w:type="spellStart"/>
            <w:r w:rsidRPr="008B270E">
              <w:t>т.ч</w:t>
            </w:r>
            <w:proofErr w:type="gramStart"/>
            <w:r w:rsidRPr="008B270E">
              <w:t>.м</w:t>
            </w:r>
            <w:proofErr w:type="gramEnd"/>
            <w:r w:rsidRPr="008B270E">
              <w:t>ужчин</w:t>
            </w:r>
            <w:proofErr w:type="spellEnd"/>
            <w:r w:rsidRPr="008B270E">
              <w:t xml:space="preserve"> (от 19 до 55 лет)</w:t>
            </w:r>
          </w:p>
          <w:p w:rsidR="00B17DD0" w:rsidRPr="008B270E" w:rsidRDefault="00B17DD0" w:rsidP="00B17DD0">
            <w:r w:rsidRPr="008B270E">
              <w:t>Женщин (от 19 до 50 лет)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229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137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92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112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70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42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341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207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134</w:t>
            </w:r>
          </w:p>
        </w:tc>
      </w:tr>
      <w:tr w:rsidR="00B17DD0" w:rsidRPr="008B270E" w:rsidTr="00E233E4">
        <w:trPr>
          <w:trHeight w:val="374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Население старше трудоспособного возраста:</w:t>
            </w:r>
          </w:p>
          <w:p w:rsidR="00B17DD0" w:rsidRPr="008B270E" w:rsidRDefault="00B17DD0" w:rsidP="00B17DD0">
            <w:r w:rsidRPr="008B270E">
              <w:t xml:space="preserve">В </w:t>
            </w:r>
            <w:proofErr w:type="spellStart"/>
            <w:r w:rsidRPr="008B270E">
              <w:t>т.ч</w:t>
            </w:r>
            <w:proofErr w:type="spellEnd"/>
            <w:r w:rsidRPr="008B270E">
              <w:t>. мужчин старше 60 лет</w:t>
            </w:r>
          </w:p>
          <w:p w:rsidR="00B17DD0" w:rsidRPr="008B270E" w:rsidRDefault="00B17DD0" w:rsidP="00B17DD0">
            <w:r w:rsidRPr="008B270E">
              <w:t>Женщин старше 50 лет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rPr>
                <w:lang w:val="en-US"/>
              </w:rPr>
              <w:t>1</w:t>
            </w:r>
            <w:r w:rsidRPr="008B270E">
              <w:t>54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51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103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82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32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50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236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83</w:t>
            </w:r>
          </w:p>
          <w:p w:rsidR="00B17DD0" w:rsidRPr="008B270E" w:rsidRDefault="00B17DD0" w:rsidP="00B17DD0">
            <w:pPr>
              <w:jc w:val="center"/>
            </w:pPr>
            <w:r w:rsidRPr="008B270E">
              <w:rPr>
                <w:lang w:val="en-US"/>
              </w:rPr>
              <w:t>1</w:t>
            </w:r>
            <w:r w:rsidRPr="008B270E">
              <w:t>53</w:t>
            </w:r>
          </w:p>
        </w:tc>
      </w:tr>
      <w:bookmarkEnd w:id="0"/>
    </w:tbl>
    <w:p w:rsidR="008B270E" w:rsidRDefault="008B270E" w:rsidP="00B17DD0">
      <w:pPr>
        <w:ind w:firstLine="708"/>
        <w:jc w:val="both"/>
      </w:pPr>
    </w:p>
    <w:p w:rsidR="00B17DD0" w:rsidRPr="008B270E" w:rsidRDefault="00B17DD0" w:rsidP="00B17DD0">
      <w:pPr>
        <w:ind w:firstLine="708"/>
        <w:jc w:val="both"/>
      </w:pPr>
      <w:proofErr w:type="gramStart"/>
      <w:r w:rsidRPr="008B270E">
        <w:t>Работает один специалист по социальной работе и 2 социальных работника, которыми совместно с администрацией проводится работа с различными категориями граждан.</w:t>
      </w:r>
      <w:proofErr w:type="gramEnd"/>
      <w:r w:rsidRPr="008B270E">
        <w:t xml:space="preserve"> По состоянию на 01.01.2024 г. по администрации сельского поселения насчитывается (соответственно </w:t>
      </w:r>
      <w:proofErr w:type="spellStart"/>
      <w:r w:rsidRPr="008B270E">
        <w:t>Шугрэм</w:t>
      </w:r>
      <w:proofErr w:type="spellEnd"/>
      <w:r w:rsidRPr="008B270E">
        <w:t xml:space="preserve"> и </w:t>
      </w:r>
      <w:proofErr w:type="spellStart"/>
      <w:r w:rsidRPr="008B270E">
        <w:t>Визиндор</w:t>
      </w:r>
      <w:proofErr w:type="spellEnd"/>
      <w:r w:rsidRPr="008B270E">
        <w:t xml:space="preserve">): 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пенсионеров-66 (Щ)+136 (В) человек, 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льготной категории –62 (Ш) +155 (В), из них 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участников ВОВ-0 чел, </w:t>
      </w:r>
    </w:p>
    <w:p w:rsidR="00B17DD0" w:rsidRPr="008B270E" w:rsidRDefault="00B17DD0" w:rsidP="00B17DD0">
      <w:pPr>
        <w:ind w:firstLine="708"/>
        <w:jc w:val="both"/>
      </w:pPr>
      <w:r w:rsidRPr="008B270E">
        <w:lastRenderedPageBreak/>
        <w:t>тружеников тыла- 2 (В) чел.,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солдатских вдов- 1 (В) чел, 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ветераны труда- 27 (Щ)+67 (В), </w:t>
      </w:r>
    </w:p>
    <w:p w:rsidR="00B17DD0" w:rsidRPr="008B270E" w:rsidRDefault="00B17DD0" w:rsidP="00B17DD0">
      <w:pPr>
        <w:ind w:firstLine="708"/>
        <w:jc w:val="both"/>
      </w:pPr>
      <w:r w:rsidRPr="008B270E">
        <w:t>ветераны боевых действий-</w:t>
      </w:r>
      <w:r w:rsidRPr="008B270E">
        <w:rPr>
          <w:b/>
        </w:rPr>
        <w:t xml:space="preserve"> </w:t>
      </w:r>
      <w:r w:rsidRPr="008B270E">
        <w:t xml:space="preserve">4 (Щ)+ 8 (В). </w:t>
      </w:r>
    </w:p>
    <w:p w:rsidR="00B17DD0" w:rsidRPr="008B270E" w:rsidRDefault="00B17DD0" w:rsidP="00B17DD0">
      <w:pPr>
        <w:ind w:firstLine="708"/>
        <w:jc w:val="both"/>
      </w:pPr>
      <w:r w:rsidRPr="008B270E">
        <w:t>Одиноко проживающие граждане, старше 80 лет – 2 (Ш) + 6 (В)</w:t>
      </w:r>
    </w:p>
    <w:p w:rsidR="00B17DD0" w:rsidRPr="008B270E" w:rsidRDefault="00B17DD0" w:rsidP="00B17DD0">
      <w:pPr>
        <w:ind w:firstLine="708"/>
        <w:jc w:val="both"/>
      </w:pPr>
      <w:r w:rsidRPr="008B270E">
        <w:t>Из общего количества населения проживает инвалидов–16 (Щ)+ 36 (В)</w:t>
      </w:r>
      <w:r w:rsidR="00CA4FC4" w:rsidRPr="008B270E">
        <w:t xml:space="preserve"> </w:t>
      </w:r>
      <w:r w:rsidRPr="008B270E">
        <w:t xml:space="preserve">чел., </w:t>
      </w:r>
    </w:p>
    <w:p w:rsidR="00B17DD0" w:rsidRPr="008B270E" w:rsidRDefault="00B17DD0" w:rsidP="00B17DD0">
      <w:pPr>
        <w:ind w:left="708"/>
        <w:jc w:val="both"/>
      </w:pPr>
      <w:r w:rsidRPr="008B270E">
        <w:t xml:space="preserve">детей с ограниченными  возможностями- 4 (В) чел., малообеспеченных семей-11 (Щ)+20(В). </w:t>
      </w:r>
    </w:p>
    <w:p w:rsidR="00B17DD0" w:rsidRPr="008B270E" w:rsidRDefault="00B17DD0" w:rsidP="00B17DD0">
      <w:pPr>
        <w:ind w:left="708"/>
        <w:jc w:val="both"/>
      </w:pPr>
      <w:r w:rsidRPr="008B270E">
        <w:t>Многодетных семей, имеющих трех и более детей- 0 (Щ)+ 4 (В). Надомным обслуживанием охвачено 10 (Щ)+ 8 (В) престарелых граждан.</w:t>
      </w:r>
    </w:p>
    <w:p w:rsidR="00B17DD0" w:rsidRPr="008B270E" w:rsidRDefault="00B17DD0" w:rsidP="00B17DD0">
      <w:pPr>
        <w:ind w:left="708"/>
        <w:jc w:val="both"/>
      </w:pPr>
      <w:r w:rsidRPr="008B270E">
        <w:t>Почетные доноры – 2(В)</w:t>
      </w:r>
    </w:p>
    <w:p w:rsidR="00B17DD0" w:rsidRPr="008B270E" w:rsidRDefault="00CA4FC4" w:rsidP="00B17DD0">
      <w:pPr>
        <w:jc w:val="both"/>
      </w:pPr>
      <w:r w:rsidRPr="008B270E">
        <w:t xml:space="preserve">Молодежь до 30 </w:t>
      </w:r>
      <w:proofErr w:type="gramStart"/>
      <w:r w:rsidRPr="008B270E">
        <w:t>лет</w:t>
      </w:r>
      <w:proofErr w:type="gramEnd"/>
      <w:r w:rsidR="00B17DD0" w:rsidRPr="008B270E">
        <w:t xml:space="preserve"> из общего числа проживающих составляет  31 %.</w:t>
      </w:r>
      <w:r w:rsidR="00B17DD0" w:rsidRPr="008B270E">
        <w:tab/>
      </w:r>
    </w:p>
    <w:p w:rsidR="00B17DD0" w:rsidRPr="008B270E" w:rsidRDefault="00B17DD0" w:rsidP="00B17DD0">
      <w:pPr>
        <w:jc w:val="right"/>
        <w:rPr>
          <w:b/>
        </w:rPr>
      </w:pPr>
      <w:r w:rsidRPr="008B270E">
        <w:rPr>
          <w:b/>
        </w:rPr>
        <w:t>по состоянию на 01.01.2024 г.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796"/>
        <w:gridCol w:w="1964"/>
        <w:gridCol w:w="1609"/>
        <w:gridCol w:w="1418"/>
      </w:tblGrid>
      <w:tr w:rsidR="00B17DD0" w:rsidRPr="008B270E" w:rsidTr="00E233E4">
        <w:trPr>
          <w:trHeight w:val="3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bookmarkStart w:id="1" w:name="_Hlk119674439"/>
            <w:r w:rsidRPr="008B270E">
              <w:t>№</w:t>
            </w:r>
          </w:p>
          <w:p w:rsidR="00B17DD0" w:rsidRPr="008B270E" w:rsidRDefault="00B17DD0" w:rsidP="00B17DD0">
            <w:pPr>
              <w:jc w:val="center"/>
            </w:pPr>
            <w:proofErr w:type="gramStart"/>
            <w:r w:rsidRPr="008B270E">
              <w:t>п</w:t>
            </w:r>
            <w:proofErr w:type="gramEnd"/>
            <w:r w:rsidRPr="008B270E">
              <w:t>/п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Наименование показателей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proofErr w:type="spellStart"/>
            <w:r w:rsidRPr="008B270E">
              <w:t>Визиндор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proofErr w:type="spellStart"/>
            <w:r w:rsidRPr="008B270E">
              <w:t>Шугрэм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Всего</w:t>
            </w:r>
          </w:p>
        </w:tc>
      </w:tr>
      <w:tr w:rsidR="00B17DD0" w:rsidRPr="008B270E" w:rsidTr="00E233E4">
        <w:trPr>
          <w:trHeight w:val="8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both"/>
              <w:rPr>
                <w:highlight w:val="yellow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Количество молодежи               (от 0 до 30 лет), чел.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153</w:t>
            </w:r>
          </w:p>
          <w:p w:rsidR="00B17DD0" w:rsidRPr="008B270E" w:rsidRDefault="00B17DD0" w:rsidP="00B17DD0"/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64</w:t>
            </w:r>
          </w:p>
          <w:p w:rsidR="00B17DD0" w:rsidRPr="008B270E" w:rsidRDefault="00B17DD0" w:rsidP="00B17DD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217</w:t>
            </w:r>
          </w:p>
        </w:tc>
      </w:tr>
      <w:tr w:rsidR="00B17DD0" w:rsidRPr="008B270E" w:rsidTr="00E233E4">
        <w:trPr>
          <w:trHeight w:val="355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both"/>
              <w:rPr>
                <w:highlight w:val="yellow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Количество учащейся молодежи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71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100</w:t>
            </w:r>
          </w:p>
        </w:tc>
      </w:tr>
      <w:tr w:rsidR="00B17DD0" w:rsidRPr="008B270E" w:rsidTr="00E233E4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D0" w:rsidRPr="008B270E" w:rsidRDefault="00B17DD0" w:rsidP="00B17DD0">
            <w:pPr>
              <w:rPr>
                <w:highlight w:val="yellow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Количество работающей молодежи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57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79</w:t>
            </w:r>
          </w:p>
        </w:tc>
      </w:tr>
      <w:tr w:rsidR="00B17DD0" w:rsidRPr="008B270E" w:rsidTr="00E233E4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D0" w:rsidRPr="008B270E" w:rsidRDefault="00B17DD0" w:rsidP="00B17DD0">
            <w:pPr>
              <w:rPr>
                <w:highlight w:val="yellow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Количество незанятой молодежи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0</w:t>
            </w:r>
          </w:p>
          <w:p w:rsidR="00B17DD0" w:rsidRPr="008B270E" w:rsidRDefault="00B17DD0" w:rsidP="00B17DD0">
            <w:pPr>
              <w:jc w:val="both"/>
            </w:pPr>
          </w:p>
        </w:tc>
      </w:tr>
      <w:tr w:rsidR="00B17DD0" w:rsidRPr="008B270E" w:rsidTr="00E233E4">
        <w:trPr>
          <w:trHeight w:val="3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Количество молодых семей (до 35 лет)</w:t>
            </w:r>
          </w:p>
          <w:p w:rsidR="00B17DD0" w:rsidRPr="008B270E" w:rsidRDefault="00B17DD0" w:rsidP="00B17DD0">
            <w:pPr>
              <w:jc w:val="both"/>
            </w:pPr>
            <w:r w:rsidRPr="008B270E">
              <w:t>- количество детей в молодых семьях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13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17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3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16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21</w:t>
            </w:r>
          </w:p>
        </w:tc>
      </w:tr>
      <w:tr w:rsidR="00B17DD0" w:rsidRPr="008B270E" w:rsidTr="00E233E4">
        <w:trPr>
          <w:trHeight w:val="55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 xml:space="preserve">Количество неполных семей в </w:t>
            </w:r>
            <w:proofErr w:type="spellStart"/>
            <w:r w:rsidRPr="008B270E">
              <w:t>т.ч</w:t>
            </w:r>
            <w:proofErr w:type="spellEnd"/>
            <w:r w:rsidRPr="008B270E">
              <w:t>. матерей-одиночек, чел.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18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16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8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26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24</w:t>
            </w:r>
          </w:p>
        </w:tc>
      </w:tr>
    </w:tbl>
    <w:p w:rsidR="00B17DD0" w:rsidRPr="008B270E" w:rsidRDefault="00B17DD0" w:rsidP="00B17DD0">
      <w:pPr>
        <w:ind w:left="708"/>
        <w:jc w:val="both"/>
        <w:rPr>
          <w:lang w:val="en-US"/>
        </w:rPr>
      </w:pPr>
    </w:p>
    <w:p w:rsidR="00B17DD0" w:rsidRPr="008B270E" w:rsidRDefault="00B17DD0" w:rsidP="00B17DD0">
      <w:pPr>
        <w:rPr>
          <w:b/>
        </w:rPr>
      </w:pPr>
      <w:r w:rsidRPr="008B270E">
        <w:rPr>
          <w:b/>
        </w:rPr>
        <w:t>Статус безработных граждан:                                                    на 01.01.2024 г.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2"/>
        <w:gridCol w:w="2338"/>
        <w:gridCol w:w="2338"/>
        <w:gridCol w:w="1400"/>
      </w:tblGrid>
      <w:tr w:rsidR="00B17DD0" w:rsidRPr="008B270E" w:rsidTr="00E233E4">
        <w:trPr>
          <w:trHeight w:val="3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Наименование, чел.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proofErr w:type="spellStart"/>
            <w:r w:rsidRPr="008B270E">
              <w:t>Визиндор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proofErr w:type="spellStart"/>
            <w:r w:rsidRPr="008B270E">
              <w:t>Шугрэм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Всего</w:t>
            </w:r>
          </w:p>
        </w:tc>
      </w:tr>
      <w:tr w:rsidR="00B17DD0" w:rsidRPr="008B270E" w:rsidTr="00E233E4">
        <w:trPr>
          <w:trHeight w:val="3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Безработных граждан, из них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4</w:t>
            </w:r>
          </w:p>
          <w:p w:rsidR="00B17DD0" w:rsidRPr="008B270E" w:rsidRDefault="00B17DD0" w:rsidP="00B17DD0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6</w:t>
            </w:r>
          </w:p>
          <w:p w:rsidR="00B17DD0" w:rsidRPr="008B270E" w:rsidRDefault="00B17DD0" w:rsidP="00B17DD0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10</w:t>
            </w:r>
          </w:p>
          <w:p w:rsidR="00B17DD0" w:rsidRPr="008B270E" w:rsidRDefault="00B17DD0" w:rsidP="00B17DD0">
            <w:pPr>
              <w:jc w:val="center"/>
            </w:pPr>
            <w:r w:rsidRPr="008B270E">
              <w:t xml:space="preserve"> </w:t>
            </w:r>
          </w:p>
        </w:tc>
      </w:tr>
      <w:tr w:rsidR="00B17DD0" w:rsidRPr="008B270E" w:rsidTr="00E233E4">
        <w:trPr>
          <w:trHeight w:val="720"/>
        </w:trPr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от 18 до 30 лет, из них</w:t>
            </w:r>
          </w:p>
          <w:p w:rsidR="00B17DD0" w:rsidRPr="008B270E" w:rsidRDefault="00B17DD0" w:rsidP="00B17DD0">
            <w:pPr>
              <w:jc w:val="both"/>
            </w:pPr>
            <w:r w:rsidRPr="008B270E">
              <w:t>Женщин</w:t>
            </w:r>
          </w:p>
          <w:p w:rsidR="00B17DD0" w:rsidRPr="008B270E" w:rsidRDefault="00B17DD0" w:rsidP="00B17DD0">
            <w:pPr>
              <w:jc w:val="both"/>
            </w:pPr>
            <w:r w:rsidRPr="008B270E">
              <w:t>мужчин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1</w:t>
            </w:r>
          </w:p>
        </w:tc>
      </w:tr>
      <w:tr w:rsidR="00B17DD0" w:rsidRPr="008B270E" w:rsidTr="00E233E4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DD0" w:rsidRPr="008B270E" w:rsidRDefault="00B17DD0" w:rsidP="00B17DD0"/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lang w:val="en-US"/>
              </w:rPr>
            </w:pPr>
            <w:r w:rsidRPr="008B270E">
              <w:rPr>
                <w:lang w:val="en-US"/>
              </w:rPr>
              <w:t>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  <w:rPr>
                <w:lang w:val="en-US"/>
              </w:rPr>
            </w:pPr>
            <w:r w:rsidRPr="008B270E">
              <w:rPr>
                <w:lang w:val="en-US"/>
              </w:rPr>
              <w:t>0</w:t>
            </w:r>
          </w:p>
        </w:tc>
      </w:tr>
      <w:tr w:rsidR="00B17DD0" w:rsidRPr="008B270E" w:rsidTr="00E233E4">
        <w:trPr>
          <w:trHeight w:val="35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both"/>
            </w:pPr>
            <w:r w:rsidRPr="008B270E">
              <w:t>Женщин</w:t>
            </w:r>
          </w:p>
          <w:p w:rsidR="00B17DD0" w:rsidRPr="008B270E" w:rsidRDefault="00B17DD0" w:rsidP="00B17DD0">
            <w:pPr>
              <w:jc w:val="both"/>
            </w:pPr>
            <w:r w:rsidRPr="008B270E">
              <w:t>мужчин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rPr>
                <w:lang w:val="en-US"/>
              </w:rPr>
              <w:t>2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4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6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4</w:t>
            </w:r>
          </w:p>
        </w:tc>
      </w:tr>
    </w:tbl>
    <w:p w:rsidR="00B17DD0" w:rsidRPr="008B270E" w:rsidRDefault="00B17DD0" w:rsidP="00B17DD0">
      <w:pPr>
        <w:jc w:val="both"/>
      </w:pPr>
      <w:r w:rsidRPr="008B270E">
        <w:t xml:space="preserve">Сохраняется незначительная естественная убыль населения, что также оказывает влияние на численность населения. </w:t>
      </w:r>
    </w:p>
    <w:p w:rsidR="00B17DD0" w:rsidRPr="008B270E" w:rsidRDefault="00B17DD0" w:rsidP="00B17DD0">
      <w:pPr>
        <w:jc w:val="both"/>
      </w:pPr>
    </w:p>
    <w:p w:rsidR="00B17DD0" w:rsidRPr="008B270E" w:rsidRDefault="00B17DD0" w:rsidP="00B17DD0">
      <w:pPr>
        <w:jc w:val="center"/>
        <w:rPr>
          <w:b/>
        </w:rPr>
      </w:pPr>
      <w:r w:rsidRPr="008B270E">
        <w:rPr>
          <w:b/>
        </w:rPr>
        <w:t>Демографическая ситуация: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3796"/>
        <w:gridCol w:w="1559"/>
        <w:gridCol w:w="1866"/>
        <w:gridCol w:w="1559"/>
      </w:tblGrid>
      <w:tr w:rsidR="00B17DD0" w:rsidRPr="008B270E" w:rsidTr="00E233E4">
        <w:trPr>
          <w:trHeight w:val="35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 xml:space="preserve">№ </w:t>
            </w:r>
            <w:proofErr w:type="spellStart"/>
            <w:r w:rsidRPr="008B270E">
              <w:t>п</w:t>
            </w:r>
            <w:proofErr w:type="gramStart"/>
            <w:r w:rsidRPr="008B270E">
              <w:t>.п</w:t>
            </w:r>
            <w:proofErr w:type="spellEnd"/>
            <w:proofErr w:type="gramEnd"/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2021 г.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2022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2023 г.</w:t>
            </w:r>
          </w:p>
        </w:tc>
      </w:tr>
      <w:tr w:rsidR="00B17DD0" w:rsidRPr="008B270E" w:rsidTr="00E233E4">
        <w:trPr>
          <w:trHeight w:val="35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Количество родившихся,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</w:t>
            </w:r>
          </w:p>
        </w:tc>
      </w:tr>
      <w:tr w:rsidR="00B17DD0" w:rsidRPr="008B270E" w:rsidTr="00E233E4">
        <w:trPr>
          <w:trHeight w:val="35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Количество умерших,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14</w:t>
            </w:r>
          </w:p>
        </w:tc>
      </w:tr>
      <w:tr w:rsidR="00B17DD0" w:rsidRPr="008B270E" w:rsidTr="00E233E4">
        <w:trPr>
          <w:trHeight w:val="35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Заключено браков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--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0</w:t>
            </w:r>
          </w:p>
        </w:tc>
      </w:tr>
      <w:tr w:rsidR="00B17DD0" w:rsidRPr="008B270E" w:rsidTr="00E233E4">
        <w:trPr>
          <w:trHeight w:val="355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>Расторгнуто браков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--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--</w:t>
            </w:r>
          </w:p>
        </w:tc>
      </w:tr>
      <w:bookmarkEnd w:id="1"/>
    </w:tbl>
    <w:p w:rsidR="00B17DD0" w:rsidRPr="008B270E" w:rsidRDefault="00B17DD0" w:rsidP="00B17DD0"/>
    <w:p w:rsidR="00B17DD0" w:rsidRPr="008B270E" w:rsidRDefault="00B17DD0" w:rsidP="00B17DD0">
      <w:pPr>
        <w:jc w:val="both"/>
      </w:pPr>
      <w:r w:rsidRPr="008B270E">
        <w:tab/>
        <w:t xml:space="preserve">На территории поселения функционируют: </w:t>
      </w:r>
      <w:proofErr w:type="spellStart"/>
      <w:r w:rsidRPr="008B270E">
        <w:t>МБО</w:t>
      </w:r>
      <w:proofErr w:type="gramStart"/>
      <w:r w:rsidRPr="008B270E">
        <w:t>У«</w:t>
      </w:r>
      <w:proofErr w:type="gramEnd"/>
      <w:r w:rsidRPr="008B270E">
        <w:t>Школа</w:t>
      </w:r>
      <w:proofErr w:type="spellEnd"/>
      <w:r w:rsidRPr="008B270E">
        <w:t xml:space="preserve">-сад» </w:t>
      </w:r>
      <w:proofErr w:type="spellStart"/>
      <w:r w:rsidRPr="008B270E">
        <w:t>пст</w:t>
      </w:r>
      <w:proofErr w:type="spellEnd"/>
      <w:r w:rsidRPr="008B270E">
        <w:t xml:space="preserve">. </w:t>
      </w:r>
      <w:proofErr w:type="spellStart"/>
      <w:r w:rsidRPr="008B270E">
        <w:t>Визиндор</w:t>
      </w:r>
      <w:proofErr w:type="spellEnd"/>
      <w:r w:rsidRPr="008B270E">
        <w:t>», два ФАП-а, Дом Культуры, библиотека, клуб-библиотека. Персоналом  все учреждения укомплектованы.</w:t>
      </w:r>
    </w:p>
    <w:p w:rsidR="00B17DD0" w:rsidRPr="008B270E" w:rsidRDefault="00B17DD0" w:rsidP="00B17DD0">
      <w:pPr>
        <w:jc w:val="both"/>
        <w:rPr>
          <w:b/>
        </w:rPr>
      </w:pPr>
      <w:bookmarkStart w:id="2" w:name="_Hlk119674487"/>
      <w:r w:rsidRPr="008B270E">
        <w:rPr>
          <w:b/>
        </w:rPr>
        <w:lastRenderedPageBreak/>
        <w:t>Детей и учащихся, обучающихся в образовательных учреждениях:</w:t>
      </w:r>
    </w:p>
    <w:p w:rsidR="00B17DD0" w:rsidRPr="008B270E" w:rsidRDefault="00B17DD0" w:rsidP="00B17DD0">
      <w:pPr>
        <w:jc w:val="both"/>
        <w:rPr>
          <w:b/>
        </w:rPr>
      </w:pPr>
    </w:p>
    <w:tbl>
      <w:tblPr>
        <w:tblW w:w="95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9"/>
        <w:gridCol w:w="1701"/>
        <w:gridCol w:w="1701"/>
        <w:gridCol w:w="1571"/>
      </w:tblGrid>
      <w:tr w:rsidR="00B17DD0" w:rsidRPr="008B270E" w:rsidTr="00E233E4">
        <w:trPr>
          <w:trHeight w:val="374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Наименование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На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01.09.2021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 xml:space="preserve">На 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01.09.2022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На 01.09.2023</w:t>
            </w:r>
          </w:p>
        </w:tc>
      </w:tr>
      <w:tr w:rsidR="00B17DD0" w:rsidRPr="008B270E" w:rsidTr="00E233E4">
        <w:trPr>
          <w:trHeight w:val="374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r w:rsidRPr="008B270E">
              <w:t xml:space="preserve">МБОУ «Школа-сад» </w:t>
            </w:r>
            <w:proofErr w:type="spellStart"/>
            <w:r w:rsidRPr="008B270E">
              <w:t>пст</w:t>
            </w:r>
            <w:proofErr w:type="gramStart"/>
            <w:r w:rsidRPr="008B270E">
              <w:t>.В</w:t>
            </w:r>
            <w:proofErr w:type="gramEnd"/>
            <w:r w:rsidRPr="008B270E">
              <w:t>изиндор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47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36</w:t>
            </w:r>
          </w:p>
        </w:tc>
      </w:tr>
      <w:bookmarkEnd w:id="2"/>
    </w:tbl>
    <w:p w:rsidR="00B17DD0" w:rsidRPr="008B270E" w:rsidRDefault="00B17DD0" w:rsidP="00B17DD0"/>
    <w:p w:rsidR="00B17DD0" w:rsidRPr="008B270E" w:rsidRDefault="00B17DD0" w:rsidP="00B17DD0">
      <w:pPr>
        <w:jc w:val="both"/>
        <w:rPr>
          <w:color w:val="0000FF"/>
        </w:rPr>
      </w:pPr>
      <w:r w:rsidRPr="008B270E">
        <w:tab/>
        <w:t xml:space="preserve">Количество трудоустроенных МБОУ «Школа-сад» </w:t>
      </w:r>
      <w:proofErr w:type="spellStart"/>
      <w:r w:rsidRPr="008B270E">
        <w:t>пст</w:t>
      </w:r>
      <w:proofErr w:type="gramStart"/>
      <w:r w:rsidRPr="008B270E">
        <w:t>.В</w:t>
      </w:r>
      <w:proofErr w:type="gramEnd"/>
      <w:r w:rsidRPr="008B270E">
        <w:t>изиндор</w:t>
      </w:r>
      <w:proofErr w:type="spellEnd"/>
      <w:r w:rsidRPr="008B270E">
        <w:t xml:space="preserve">                 31 человек</w:t>
      </w:r>
      <w:r w:rsidRPr="008B270E">
        <w:rPr>
          <w:b/>
        </w:rPr>
        <w:t xml:space="preserve"> </w:t>
      </w:r>
      <w:r w:rsidRPr="008B270E">
        <w:t>и 1 человек, работающие по внешнему совместительству</w:t>
      </w:r>
      <w:r w:rsidRPr="008B270E">
        <w:rPr>
          <w:color w:val="0000FF"/>
        </w:rPr>
        <w:t>.</w:t>
      </w:r>
    </w:p>
    <w:p w:rsidR="00B17DD0" w:rsidRPr="008B270E" w:rsidRDefault="00B17DD0" w:rsidP="00B17DD0">
      <w:pPr>
        <w:jc w:val="both"/>
      </w:pPr>
      <w:r w:rsidRPr="008B270E">
        <w:rPr>
          <w:color w:val="0000FF"/>
        </w:rPr>
        <w:tab/>
      </w:r>
      <w:r w:rsidRPr="008B270E">
        <w:t>На территории оказывают усл</w:t>
      </w:r>
      <w:r w:rsidR="00A53A2F" w:rsidRPr="008B270E">
        <w:t>уги связи структурные единицы: АО</w:t>
      </w:r>
      <w:r w:rsidRPr="008B270E">
        <w:t xml:space="preserve"> «Ростелеком» в </w:t>
      </w:r>
      <w:proofErr w:type="spellStart"/>
      <w:r w:rsidRPr="008B270E">
        <w:t>пст</w:t>
      </w:r>
      <w:proofErr w:type="spellEnd"/>
      <w:r w:rsidRPr="008B270E">
        <w:t xml:space="preserve">. </w:t>
      </w:r>
      <w:proofErr w:type="spellStart"/>
      <w:r w:rsidRPr="008B270E">
        <w:t>Визиндор</w:t>
      </w:r>
      <w:proofErr w:type="spellEnd"/>
      <w:r w:rsidRPr="008B270E">
        <w:t xml:space="preserve"> и </w:t>
      </w:r>
      <w:proofErr w:type="spellStart"/>
      <w:r w:rsidRPr="008B270E">
        <w:t>Сысольского</w:t>
      </w:r>
      <w:proofErr w:type="spellEnd"/>
      <w:r w:rsidRPr="008B270E">
        <w:t xml:space="preserve"> почтамта – почтовое отделение в </w:t>
      </w:r>
      <w:proofErr w:type="spellStart"/>
      <w:r w:rsidRPr="008B270E">
        <w:t>пст</w:t>
      </w:r>
      <w:proofErr w:type="spellEnd"/>
      <w:r w:rsidRPr="008B270E">
        <w:t xml:space="preserve">. </w:t>
      </w:r>
      <w:proofErr w:type="spellStart"/>
      <w:r w:rsidRPr="008B270E">
        <w:t>Визиндор</w:t>
      </w:r>
      <w:proofErr w:type="spellEnd"/>
      <w:r w:rsidRPr="008B270E">
        <w:t xml:space="preserve"> и </w:t>
      </w:r>
      <w:proofErr w:type="spellStart"/>
      <w:r w:rsidRPr="008B270E">
        <w:t>Шугрэм</w:t>
      </w:r>
      <w:proofErr w:type="spellEnd"/>
      <w:r w:rsidRPr="008B270E">
        <w:t>, персонал- 2 чел. Еженедельно население обслуживается выездным пунктом ПАО «Сбербанк».</w:t>
      </w:r>
    </w:p>
    <w:p w:rsidR="00B17DD0" w:rsidRPr="008B270E" w:rsidRDefault="00B17DD0" w:rsidP="00B17DD0">
      <w:pPr>
        <w:jc w:val="both"/>
      </w:pPr>
      <w:r w:rsidRPr="008B270E">
        <w:rPr>
          <w:color w:val="0000FF"/>
        </w:rPr>
        <w:tab/>
      </w:r>
      <w:r w:rsidRPr="008B270E">
        <w:t xml:space="preserve">Потребительский рынок обслуживают 3 стационарных торговых точек, в том числе </w:t>
      </w:r>
      <w:proofErr w:type="spellStart"/>
      <w:r w:rsidRPr="008B270E">
        <w:t>пст</w:t>
      </w:r>
      <w:proofErr w:type="spellEnd"/>
      <w:r w:rsidRPr="008B270E">
        <w:t xml:space="preserve">. Визиндор-2, в </w:t>
      </w:r>
      <w:proofErr w:type="spellStart"/>
      <w:r w:rsidRPr="008B270E">
        <w:t>пст</w:t>
      </w:r>
      <w:proofErr w:type="spellEnd"/>
      <w:r w:rsidRPr="008B270E">
        <w:t>. Шугрэм-1 (из них 1-ПО «</w:t>
      </w:r>
      <w:proofErr w:type="spellStart"/>
      <w:r w:rsidRPr="008B270E">
        <w:t>Сысольское</w:t>
      </w:r>
      <w:proofErr w:type="spellEnd"/>
      <w:r w:rsidRPr="008B270E">
        <w:t>», 1-ПО «</w:t>
      </w:r>
      <w:proofErr w:type="spellStart"/>
      <w:r w:rsidRPr="008B270E">
        <w:t>Югö</w:t>
      </w:r>
      <w:proofErr w:type="gramStart"/>
      <w:r w:rsidRPr="008B270E">
        <w:t>р</w:t>
      </w:r>
      <w:proofErr w:type="spellEnd"/>
      <w:proofErr w:type="gramEnd"/>
      <w:r w:rsidRPr="008B270E">
        <w:t>», ООО «Надежда»). В торговой сети ПО «</w:t>
      </w:r>
      <w:proofErr w:type="spellStart"/>
      <w:r w:rsidRPr="008B270E">
        <w:t>Югор</w:t>
      </w:r>
      <w:proofErr w:type="spellEnd"/>
      <w:r w:rsidRPr="008B270E">
        <w:t>» и ПО «</w:t>
      </w:r>
      <w:proofErr w:type="spellStart"/>
      <w:r w:rsidRPr="008B270E">
        <w:t>Сысольское</w:t>
      </w:r>
      <w:proofErr w:type="spellEnd"/>
      <w:r w:rsidRPr="008B270E">
        <w:t>» организована покупка товаров в кредит, заказ на сложнобытовую технику, строительные материалы с доставкой на дом. В почтовых отделениях также осуществляется торговля печатными изданиями, канцелярскими и хозяйственными товарами. Количество работающих в организациях- 7 чел.</w:t>
      </w:r>
    </w:p>
    <w:p w:rsidR="00B17DD0" w:rsidRPr="008B270E" w:rsidRDefault="00B17DD0" w:rsidP="008B270E">
      <w:pPr>
        <w:jc w:val="both"/>
      </w:pPr>
      <w:r w:rsidRPr="008B270E">
        <w:rPr>
          <w:color w:val="0000FF"/>
        </w:rPr>
        <w:tab/>
      </w:r>
      <w:r w:rsidRPr="008B270E">
        <w:t xml:space="preserve">Обслуживанием котельных и теплосетей занимается 1 жилищно-коммунальный участок АО «КТК» в </w:t>
      </w:r>
      <w:proofErr w:type="spellStart"/>
      <w:r w:rsidRPr="008B270E">
        <w:t>пст</w:t>
      </w:r>
      <w:proofErr w:type="spellEnd"/>
      <w:r w:rsidRPr="008B270E">
        <w:t xml:space="preserve">. </w:t>
      </w:r>
      <w:proofErr w:type="spellStart"/>
      <w:r w:rsidRPr="008B270E">
        <w:t>Визиндор</w:t>
      </w:r>
      <w:proofErr w:type="spellEnd"/>
      <w:r w:rsidRPr="008B270E">
        <w:t>. 7 человек обслуживают 1 котельную и 2 водонапорных объекта.</w:t>
      </w:r>
    </w:p>
    <w:p w:rsidR="00B17DD0" w:rsidRPr="008B270E" w:rsidRDefault="00B17DD0" w:rsidP="00B17DD0">
      <w:pPr>
        <w:jc w:val="both"/>
      </w:pPr>
      <w:r w:rsidRPr="008B270E">
        <w:rPr>
          <w:color w:val="0000FF"/>
        </w:rPr>
        <w:tab/>
      </w:r>
      <w:r w:rsidRPr="008B270E">
        <w:t>Основная часть трудоспособного населения выезжает на работу вахтовым методом, большая ч</w:t>
      </w:r>
      <w:r w:rsidR="00A53A2F" w:rsidRPr="008B270E">
        <w:t>асть которого трудится на АО «</w:t>
      </w:r>
      <w:r w:rsidRPr="008B270E">
        <w:t>СЛПК».</w:t>
      </w:r>
      <w:r w:rsidRPr="008B270E">
        <w:rPr>
          <w:color w:val="0000FF"/>
        </w:rPr>
        <w:t xml:space="preserve"> </w:t>
      </w:r>
      <w:r w:rsidRPr="008B270E">
        <w:t xml:space="preserve">Также на территории поселения располагаются следующие предприятия: автозаправочная станция, ИП Гриценко М.М., ИП Попов И.А., ИП </w:t>
      </w:r>
      <w:proofErr w:type="spellStart"/>
      <w:r w:rsidRPr="008B270E">
        <w:t>Гагаев</w:t>
      </w:r>
      <w:proofErr w:type="spellEnd"/>
      <w:r w:rsidRPr="008B270E">
        <w:t xml:space="preserve"> С.С., ИП </w:t>
      </w:r>
      <w:proofErr w:type="spellStart"/>
      <w:r w:rsidRPr="008B270E">
        <w:t>Нудаев</w:t>
      </w:r>
      <w:proofErr w:type="spellEnd"/>
      <w:r w:rsidRPr="008B270E">
        <w:t xml:space="preserve"> Р.М., ООО «</w:t>
      </w:r>
      <w:proofErr w:type="spellStart"/>
      <w:r w:rsidRPr="008B270E">
        <w:t>Прилуклес</w:t>
      </w:r>
      <w:proofErr w:type="spellEnd"/>
      <w:r w:rsidRPr="008B270E">
        <w:t xml:space="preserve">», у которых частично трудоустроено население  </w:t>
      </w:r>
      <w:proofErr w:type="spellStart"/>
      <w:r w:rsidRPr="008B270E">
        <w:t>Визиндора</w:t>
      </w:r>
      <w:proofErr w:type="spellEnd"/>
      <w:r w:rsidRPr="008B270E">
        <w:t xml:space="preserve"> и </w:t>
      </w:r>
      <w:proofErr w:type="spellStart"/>
      <w:r w:rsidRPr="008B270E">
        <w:t>Шугрэм</w:t>
      </w:r>
      <w:proofErr w:type="spellEnd"/>
      <w:r w:rsidRPr="008B270E">
        <w:t>.</w:t>
      </w:r>
    </w:p>
    <w:p w:rsidR="00B17DD0" w:rsidRPr="008B270E" w:rsidRDefault="00B17DD0" w:rsidP="00B17DD0">
      <w:pPr>
        <w:jc w:val="both"/>
      </w:pPr>
      <w:r w:rsidRPr="008B270E">
        <w:t xml:space="preserve">           Население занимается заготовкой картофеля и овощей, выращенных на подворьях. Излишки картофеля население сдает заезжим заготовителям.  </w:t>
      </w:r>
    </w:p>
    <w:p w:rsidR="00B17DD0" w:rsidRPr="008B270E" w:rsidRDefault="00B17DD0" w:rsidP="00B17DD0">
      <w:pPr>
        <w:ind w:firstLine="708"/>
        <w:jc w:val="both"/>
      </w:pPr>
      <w:r w:rsidRPr="008B270E">
        <w:t>Летом-осенью частными предпринимателями производится закуп  грибов и ягод.</w:t>
      </w:r>
    </w:p>
    <w:p w:rsidR="00B17DD0" w:rsidRPr="008B270E" w:rsidRDefault="00B17DD0" w:rsidP="00B17DD0">
      <w:pPr>
        <w:jc w:val="both"/>
        <w:rPr>
          <w:b/>
        </w:rPr>
      </w:pPr>
    </w:p>
    <w:p w:rsidR="00B17DD0" w:rsidRPr="008B270E" w:rsidRDefault="00B17DD0" w:rsidP="00B17DD0">
      <w:pPr>
        <w:jc w:val="center"/>
        <w:rPr>
          <w:b/>
        </w:rPr>
      </w:pPr>
      <w:r w:rsidRPr="008B270E">
        <w:rPr>
          <w:b/>
        </w:rPr>
        <w:t>Основные показатели развития ЛПХ населения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260"/>
        <w:gridCol w:w="1519"/>
        <w:gridCol w:w="1532"/>
        <w:gridCol w:w="1646"/>
      </w:tblGrid>
      <w:tr w:rsidR="00B17DD0" w:rsidRPr="008B270E" w:rsidTr="00E233E4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 xml:space="preserve">№ </w:t>
            </w:r>
            <w:proofErr w:type="gramStart"/>
            <w:r w:rsidRPr="008B270E">
              <w:t>п</w:t>
            </w:r>
            <w:proofErr w:type="gramEnd"/>
            <w:r w:rsidRPr="008B270E">
              <w:t>/п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Показатели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 xml:space="preserve">на 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01.01.2022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на 01.01.2023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DD0" w:rsidRPr="008B270E" w:rsidRDefault="00B17DD0" w:rsidP="00B17DD0">
            <w:pPr>
              <w:jc w:val="center"/>
            </w:pPr>
            <w:r w:rsidRPr="008B270E">
              <w:t>на 01.01.2024</w:t>
            </w:r>
          </w:p>
        </w:tc>
      </w:tr>
      <w:tr w:rsidR="00B17DD0" w:rsidRPr="008B270E" w:rsidTr="00E233E4">
        <w:trPr>
          <w:trHeight w:val="88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1</w:t>
            </w:r>
          </w:p>
          <w:p w:rsidR="00B17DD0" w:rsidRPr="008B270E" w:rsidRDefault="00B17DD0" w:rsidP="00B17DD0"/>
          <w:p w:rsidR="00B17DD0" w:rsidRPr="008B270E" w:rsidRDefault="00B17DD0" w:rsidP="00B17DD0"/>
          <w:p w:rsidR="00B17DD0" w:rsidRPr="008B270E" w:rsidRDefault="00B17DD0" w:rsidP="00B17DD0">
            <w:pPr>
              <w:jc w:val="center"/>
            </w:pPr>
            <w:r w:rsidRPr="008B270E"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r w:rsidRPr="008B270E">
              <w:t xml:space="preserve">Количество ЛПХ </w:t>
            </w:r>
          </w:p>
          <w:p w:rsidR="00B17DD0" w:rsidRPr="008B270E" w:rsidRDefault="00B17DD0" w:rsidP="00B17DD0">
            <w:r w:rsidRPr="008B270E">
              <w:t xml:space="preserve">хозяйства, имеющие скот,  </w:t>
            </w:r>
          </w:p>
          <w:p w:rsidR="00B17DD0" w:rsidRPr="008B270E" w:rsidRDefault="00B17DD0" w:rsidP="00B17DD0">
            <w:r w:rsidRPr="008B270E">
              <w:t xml:space="preserve">из них хозяйства, имеющие КРС, </w:t>
            </w:r>
          </w:p>
          <w:p w:rsidR="00B17DD0" w:rsidRPr="008B270E" w:rsidRDefault="00B17DD0" w:rsidP="00B17DD0">
            <w:r w:rsidRPr="008B270E">
              <w:t>Численность скота в хозяйствах граждан: крупный рогатый скот,</w:t>
            </w:r>
          </w:p>
          <w:p w:rsidR="00B17DD0" w:rsidRPr="008B270E" w:rsidRDefault="00B17DD0" w:rsidP="00B17DD0">
            <w:r w:rsidRPr="008B270E">
              <w:t>В том числе   коров</w:t>
            </w:r>
          </w:p>
          <w:p w:rsidR="00B17DD0" w:rsidRPr="008B270E" w:rsidRDefault="00B17DD0" w:rsidP="00B17DD0">
            <w:r w:rsidRPr="008B270E">
              <w:t xml:space="preserve">                     - свиней</w:t>
            </w:r>
          </w:p>
          <w:p w:rsidR="00B17DD0" w:rsidRPr="008B270E" w:rsidRDefault="00B17DD0" w:rsidP="00B17DD0">
            <w:r w:rsidRPr="008B270E">
              <w:t xml:space="preserve">                     - овец и коз</w:t>
            </w:r>
          </w:p>
          <w:p w:rsidR="00B17DD0" w:rsidRPr="008B270E" w:rsidRDefault="00B17DD0" w:rsidP="00B17DD0">
            <w:pPr>
              <w:tabs>
                <w:tab w:val="left" w:pos="1440"/>
              </w:tabs>
            </w:pPr>
            <w:r w:rsidRPr="008B270E">
              <w:tab/>
              <w:t>- птица</w:t>
            </w:r>
          </w:p>
          <w:p w:rsidR="00B17DD0" w:rsidRPr="008B270E" w:rsidRDefault="00B17DD0" w:rsidP="00B17DD0">
            <w:pPr>
              <w:tabs>
                <w:tab w:val="left" w:pos="1440"/>
              </w:tabs>
            </w:pPr>
            <w:r w:rsidRPr="008B270E">
              <w:tab/>
              <w:t>- кролики</w:t>
            </w:r>
          </w:p>
          <w:p w:rsidR="00B17DD0" w:rsidRPr="008B270E" w:rsidRDefault="00B17DD0" w:rsidP="00B17DD0">
            <w:pPr>
              <w:tabs>
                <w:tab w:val="left" w:pos="1440"/>
              </w:tabs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326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40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4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4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1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0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59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147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327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38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4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4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1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0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36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137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81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DD0" w:rsidRPr="008B270E" w:rsidRDefault="00B17DD0" w:rsidP="00B17DD0">
            <w:pPr>
              <w:jc w:val="center"/>
            </w:pPr>
            <w:r w:rsidRPr="008B270E">
              <w:t>327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26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2</w:t>
            </w:r>
          </w:p>
          <w:p w:rsidR="00B17DD0" w:rsidRPr="008B270E" w:rsidRDefault="00B17DD0" w:rsidP="00B17DD0">
            <w:pPr>
              <w:jc w:val="center"/>
            </w:pPr>
          </w:p>
          <w:p w:rsidR="00B17DD0" w:rsidRPr="008B270E" w:rsidRDefault="00B17DD0" w:rsidP="00B17DD0">
            <w:pPr>
              <w:jc w:val="center"/>
            </w:pPr>
            <w:r w:rsidRPr="008B270E">
              <w:t>6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1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0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32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192</w:t>
            </w:r>
          </w:p>
          <w:p w:rsidR="00B17DD0" w:rsidRPr="008B270E" w:rsidRDefault="00B17DD0" w:rsidP="00B17DD0">
            <w:pPr>
              <w:jc w:val="center"/>
            </w:pPr>
            <w:r w:rsidRPr="008B270E">
              <w:t>82</w:t>
            </w:r>
          </w:p>
        </w:tc>
      </w:tr>
    </w:tbl>
    <w:p w:rsidR="00B17DD0" w:rsidRPr="008B270E" w:rsidRDefault="00B17DD0" w:rsidP="00B17DD0">
      <w:pPr>
        <w:jc w:val="both"/>
      </w:pPr>
      <w:r w:rsidRPr="008B270E">
        <w:t xml:space="preserve">          Закуп излишков сельхозпродукции (молока, мяса) из ЛПХ не производилось, т.к. продукция производится в основном для собственного употребления. По мнению населения, причина в том, что дорожают услуги по заготовке кормов, обработке земли, остаются низкими закупочные цены на производимую продукцию, поэтому молодые семьи не стремятся заводить живность на подворье. Объясняется снижение скота в личных подсобных хозяйствах также ростом стоимости молодняка скота.</w:t>
      </w:r>
    </w:p>
    <w:p w:rsidR="00B17DD0" w:rsidRPr="008B270E" w:rsidRDefault="00B17DD0" w:rsidP="00B17DD0">
      <w:r w:rsidRPr="008B270E">
        <w:t xml:space="preserve">Закреплено в пожизненное наследуемое владение </w:t>
      </w:r>
      <w:smartTag w:uri="urn:schemas-microsoft-com:office:smarttags" w:element="metricconverter">
        <w:smartTagPr>
          <w:attr w:name="ProductID" w:val="52,43 га"/>
        </w:smartTagPr>
        <w:r w:rsidRPr="008B270E">
          <w:rPr>
            <w:u w:val="single"/>
          </w:rPr>
          <w:t>52,43 га</w:t>
        </w:r>
      </w:smartTag>
      <w:r w:rsidRPr="008B270E">
        <w:t xml:space="preserve"> приусадебных земельных участков, в том числе </w:t>
      </w:r>
      <w:smartTag w:uri="urn:schemas-microsoft-com:office:smarttags" w:element="metricconverter">
        <w:smartTagPr>
          <w:attr w:name="ProductID" w:val="28,55 га"/>
        </w:smartTagPr>
        <w:r w:rsidRPr="008B270E">
          <w:rPr>
            <w:u w:val="single"/>
          </w:rPr>
          <w:t>28,55 га</w:t>
        </w:r>
      </w:smartTag>
      <w:r w:rsidRPr="008B270E">
        <w:t xml:space="preserve"> в </w:t>
      </w:r>
      <w:proofErr w:type="spellStart"/>
      <w:r w:rsidRPr="008B270E">
        <w:t>п</w:t>
      </w:r>
      <w:proofErr w:type="gramStart"/>
      <w:r w:rsidRPr="008B270E">
        <w:t>.В</w:t>
      </w:r>
      <w:proofErr w:type="gramEnd"/>
      <w:r w:rsidRPr="008B270E">
        <w:t>изиндор</w:t>
      </w:r>
      <w:proofErr w:type="spellEnd"/>
      <w:r w:rsidRPr="008B270E">
        <w:t xml:space="preserve"> и </w:t>
      </w:r>
      <w:smartTag w:uri="urn:schemas-microsoft-com:office:smarttags" w:element="metricconverter">
        <w:smartTagPr>
          <w:attr w:name="ProductID" w:val="23,88 га"/>
        </w:smartTagPr>
        <w:r w:rsidRPr="008B270E">
          <w:rPr>
            <w:u w:val="single"/>
          </w:rPr>
          <w:t>23,88 га</w:t>
        </w:r>
      </w:smartTag>
      <w:r w:rsidRPr="008B270E">
        <w:t xml:space="preserve"> в </w:t>
      </w:r>
      <w:proofErr w:type="spellStart"/>
      <w:r w:rsidRPr="008B270E">
        <w:t>п.Шугрэм</w:t>
      </w:r>
      <w:proofErr w:type="spellEnd"/>
      <w:r w:rsidRPr="008B270E">
        <w:t>.</w:t>
      </w:r>
    </w:p>
    <w:p w:rsidR="00B17DD0" w:rsidRPr="008B270E" w:rsidRDefault="00B17DD0" w:rsidP="00B17DD0">
      <w:r w:rsidRPr="008B270E">
        <w:t xml:space="preserve">    Всего владельцев  приусадебных участков </w:t>
      </w:r>
      <w:r w:rsidRPr="008B270E">
        <w:rPr>
          <w:u w:val="single"/>
        </w:rPr>
        <w:t>327 чел</w:t>
      </w:r>
      <w:r w:rsidRPr="008B270E">
        <w:t xml:space="preserve">., в том числе в </w:t>
      </w:r>
      <w:proofErr w:type="spellStart"/>
      <w:r w:rsidRPr="008B270E">
        <w:t>п</w:t>
      </w:r>
      <w:proofErr w:type="gramStart"/>
      <w:r w:rsidRPr="008B270E">
        <w:t>.В</w:t>
      </w:r>
      <w:proofErr w:type="gramEnd"/>
      <w:r w:rsidRPr="008B270E">
        <w:t>изиндор</w:t>
      </w:r>
      <w:proofErr w:type="spellEnd"/>
      <w:r w:rsidRPr="008B270E">
        <w:t xml:space="preserve"> – </w:t>
      </w:r>
      <w:r w:rsidRPr="008B270E">
        <w:rPr>
          <w:u w:val="single"/>
        </w:rPr>
        <w:t>197 чел.,</w:t>
      </w:r>
      <w:r w:rsidRPr="008B270E">
        <w:t xml:space="preserve"> в </w:t>
      </w:r>
      <w:proofErr w:type="spellStart"/>
      <w:r w:rsidRPr="008B270E">
        <w:t>п.Шугрэм</w:t>
      </w:r>
      <w:proofErr w:type="spellEnd"/>
      <w:r w:rsidRPr="008B270E">
        <w:t xml:space="preserve"> – </w:t>
      </w:r>
      <w:r w:rsidRPr="008B270E">
        <w:rPr>
          <w:u w:val="single"/>
        </w:rPr>
        <w:t>130 чел.</w:t>
      </w:r>
      <w:r w:rsidRPr="008B270E">
        <w:t xml:space="preserve"> </w:t>
      </w:r>
    </w:p>
    <w:p w:rsidR="00B17DD0" w:rsidRPr="008B270E" w:rsidRDefault="00B17DD0" w:rsidP="00B17DD0">
      <w:r w:rsidRPr="008B270E">
        <w:lastRenderedPageBreak/>
        <w:t xml:space="preserve">    Собственников земельных наделов 113, из них 85 в п. </w:t>
      </w:r>
      <w:proofErr w:type="spellStart"/>
      <w:r w:rsidRPr="008B270E">
        <w:t>Визиндор</w:t>
      </w:r>
      <w:proofErr w:type="spellEnd"/>
      <w:r w:rsidRPr="008B270E">
        <w:t xml:space="preserve">, площадь составляет – </w:t>
      </w:r>
      <w:smartTag w:uri="urn:schemas-microsoft-com:office:smarttags" w:element="metricconverter">
        <w:smartTagPr>
          <w:attr w:name="ProductID" w:val="16,32 га"/>
        </w:smartTagPr>
        <w:r w:rsidRPr="008B270E">
          <w:t>16,32 га</w:t>
        </w:r>
      </w:smartTag>
      <w:r w:rsidRPr="008B270E">
        <w:t xml:space="preserve">, 26 собственника в </w:t>
      </w:r>
      <w:proofErr w:type="spellStart"/>
      <w:r w:rsidRPr="008B270E">
        <w:t>п</w:t>
      </w:r>
      <w:proofErr w:type="gramStart"/>
      <w:r w:rsidRPr="008B270E">
        <w:t>.Ш</w:t>
      </w:r>
      <w:proofErr w:type="gramEnd"/>
      <w:r w:rsidRPr="008B270E">
        <w:t>угрэм</w:t>
      </w:r>
      <w:proofErr w:type="spellEnd"/>
      <w:r w:rsidRPr="008B270E">
        <w:t xml:space="preserve">, площадь – </w:t>
      </w:r>
      <w:smartTag w:uri="urn:schemas-microsoft-com:office:smarttags" w:element="metricconverter">
        <w:smartTagPr>
          <w:attr w:name="ProductID" w:val="5,26 га"/>
        </w:smartTagPr>
        <w:r w:rsidRPr="008B270E">
          <w:t>5,26 га</w:t>
        </w:r>
      </w:smartTag>
      <w:r w:rsidRPr="008B270E">
        <w:t>.</w:t>
      </w:r>
    </w:p>
    <w:p w:rsidR="00B17DD0" w:rsidRPr="008B270E" w:rsidRDefault="00B17DD0" w:rsidP="00B17DD0">
      <w:r w:rsidRPr="008B270E">
        <w:t xml:space="preserve">      В 2023 году заключено договоров аренды – 0 (в 2022 году  заключено -0), расторгнуто - 2 (в 2021 году расторгнуто- 2). Всего договоров аренды  шт.48, из них: ЛПХ – 36 шт. (</w:t>
      </w:r>
      <w:smartTag w:uri="urn:schemas-microsoft-com:office:smarttags" w:element="metricconverter">
        <w:smartTagPr>
          <w:attr w:name="ProductID" w:val="3,07 га"/>
        </w:smartTagPr>
        <w:r w:rsidRPr="008B270E">
          <w:t>3,07 га</w:t>
        </w:r>
      </w:smartTag>
      <w:r w:rsidRPr="008B270E">
        <w:t>), сельскохозяйственного назначения – 3 шт.</w:t>
      </w:r>
      <w:proofErr w:type="gramStart"/>
      <w:r w:rsidRPr="008B270E">
        <w:t xml:space="preserve">( </w:t>
      </w:r>
      <w:proofErr w:type="gramEnd"/>
      <w:smartTag w:uri="urn:schemas-microsoft-com:office:smarttags" w:element="metricconverter">
        <w:smartTagPr>
          <w:attr w:name="ProductID" w:val="1,55 га"/>
        </w:smartTagPr>
        <w:r w:rsidRPr="008B270E">
          <w:t>1,55 га</w:t>
        </w:r>
      </w:smartTag>
      <w:r w:rsidRPr="008B270E">
        <w:t>), для строительства гаража – 3 (</w:t>
      </w:r>
      <w:smartTag w:uri="urn:schemas-microsoft-com:office:smarttags" w:element="metricconverter">
        <w:smartTagPr>
          <w:attr w:name="ProductID" w:val="0,009 га"/>
        </w:smartTagPr>
        <w:r w:rsidRPr="008B270E">
          <w:t>0,009 га</w:t>
        </w:r>
      </w:smartTag>
      <w:r w:rsidRPr="008B270E">
        <w:t>), огородничество – 6 (</w:t>
      </w:r>
      <w:smartTag w:uri="urn:schemas-microsoft-com:office:smarttags" w:element="metricconverter">
        <w:smartTagPr>
          <w:attr w:name="ProductID" w:val="0,33 га"/>
        </w:smartTagPr>
        <w:r w:rsidRPr="008B270E">
          <w:t>0,33 га</w:t>
        </w:r>
      </w:smartTag>
      <w:r w:rsidRPr="008B270E">
        <w:t xml:space="preserve">). </w:t>
      </w:r>
    </w:p>
    <w:p w:rsidR="00B17DD0" w:rsidRPr="008B270E" w:rsidRDefault="00B17DD0" w:rsidP="00B17DD0">
      <w:r w:rsidRPr="008B270E">
        <w:t xml:space="preserve">       Наблюдается снижение количества арендаторов (45) по сравнению с предыдущими годами, в 2022 г. – 48, в </w:t>
      </w:r>
      <w:smartTag w:uri="urn:schemas-microsoft-com:office:smarttags" w:element="metricconverter">
        <w:smartTagPr>
          <w:attr w:name="ProductID" w:val="2021 г"/>
        </w:smartTagPr>
        <w:r w:rsidRPr="008B270E">
          <w:t>2021 г</w:t>
        </w:r>
      </w:smartTag>
      <w:r w:rsidRPr="008B270E">
        <w:t xml:space="preserve">. – 50, в </w:t>
      </w:r>
      <w:smartTag w:uri="urn:schemas-microsoft-com:office:smarttags" w:element="metricconverter">
        <w:smartTagPr>
          <w:attr w:name="ProductID" w:val="2020 г"/>
        </w:smartTagPr>
        <w:r w:rsidRPr="008B270E">
          <w:t>2020 г</w:t>
        </w:r>
      </w:smartTag>
      <w:r w:rsidRPr="008B270E">
        <w:t xml:space="preserve">. – 52. Население отказывается </w:t>
      </w:r>
      <w:proofErr w:type="gramStart"/>
      <w:r w:rsidRPr="008B270E">
        <w:t>от</w:t>
      </w:r>
      <w:proofErr w:type="gramEnd"/>
      <w:r w:rsidRPr="008B270E">
        <w:t xml:space="preserve"> пожизненно наследуемом владении земельными участками, предназначенными для огородничества. Единичные граждане </w:t>
      </w:r>
      <w:proofErr w:type="gramStart"/>
      <w:r w:rsidRPr="008B270E">
        <w:t>земельные участки, имеющие в аренде переоформляют</w:t>
      </w:r>
      <w:proofErr w:type="gramEnd"/>
      <w:r w:rsidRPr="008B270E">
        <w:t xml:space="preserve"> в собственность. Расторжение происходит в основном из-за уменьшения содержания домашних животных, отсутствия у населения техники для транспортировки кормов с лугов. Часть владельцев имеют возможность арендовать сельхозугодия у СПК «</w:t>
      </w:r>
      <w:proofErr w:type="spellStart"/>
      <w:r w:rsidRPr="008B270E">
        <w:t>Кебра</w:t>
      </w:r>
      <w:proofErr w:type="spellEnd"/>
      <w:r w:rsidRPr="008B270E">
        <w:t>», а так же приобретать готовые корма.</w:t>
      </w:r>
    </w:p>
    <w:p w:rsidR="00B17DD0" w:rsidRPr="008B270E" w:rsidRDefault="00B17DD0" w:rsidP="00B17DD0">
      <w:pPr>
        <w:ind w:firstLine="708"/>
        <w:jc w:val="both"/>
        <w:rPr>
          <w:rFonts w:cs="Arial"/>
        </w:rPr>
      </w:pPr>
      <w:r w:rsidRPr="008B270E">
        <w:rPr>
          <w:rFonts w:cs="Arial"/>
        </w:rPr>
        <w:t xml:space="preserve">В 2023 году принято  постановлений главы сельского поселения– </w:t>
      </w:r>
      <w:r w:rsidRPr="008B270E">
        <w:rPr>
          <w:rFonts w:cs="Arial"/>
          <w:b/>
        </w:rPr>
        <w:t>68,</w:t>
      </w:r>
      <w:r w:rsidRPr="008B270E">
        <w:rPr>
          <w:rFonts w:cs="Arial"/>
        </w:rPr>
        <w:t xml:space="preserve"> распоряжений  по основной деятельности – </w:t>
      </w:r>
      <w:r w:rsidRPr="008B270E">
        <w:rPr>
          <w:rFonts w:cs="Arial"/>
          <w:b/>
        </w:rPr>
        <w:t>15</w:t>
      </w:r>
      <w:r w:rsidRPr="008B270E">
        <w:rPr>
          <w:rFonts w:cs="Arial"/>
        </w:rPr>
        <w:t xml:space="preserve">, по личному составу- </w:t>
      </w:r>
      <w:r w:rsidRPr="008B270E">
        <w:rPr>
          <w:rFonts w:cs="Arial"/>
          <w:b/>
        </w:rPr>
        <w:t>26.</w:t>
      </w:r>
    </w:p>
    <w:p w:rsidR="00B17DD0" w:rsidRPr="008B270E" w:rsidRDefault="00B17DD0" w:rsidP="00B17DD0">
      <w:pPr>
        <w:ind w:left="142" w:firstLine="566"/>
        <w:jc w:val="both"/>
      </w:pPr>
      <w:r w:rsidRPr="008B270E">
        <w:t>Все проекты постановлений и решений Совета сельского поселения «</w:t>
      </w:r>
      <w:proofErr w:type="spellStart"/>
      <w:r w:rsidRPr="008B270E">
        <w:t>Визиндор</w:t>
      </w:r>
      <w:proofErr w:type="spellEnd"/>
      <w:r w:rsidRPr="008B270E">
        <w:t xml:space="preserve">»  направляются в прокуратуру </w:t>
      </w:r>
      <w:proofErr w:type="spellStart"/>
      <w:r w:rsidRPr="008B270E">
        <w:t>Сысольского</w:t>
      </w:r>
      <w:proofErr w:type="spellEnd"/>
      <w:r w:rsidRPr="008B270E">
        <w:t xml:space="preserve">  района на предмет отсутствия </w:t>
      </w:r>
      <w:proofErr w:type="spellStart"/>
      <w:r w:rsidRPr="008B270E">
        <w:t>коррупциногенных</w:t>
      </w:r>
      <w:proofErr w:type="spellEnd"/>
      <w:r w:rsidRPr="008B270E">
        <w:t xml:space="preserve"> факторов, а так же соответствия проектов нормативных правовых актов действующему законодательству. 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Еженедельно  проводится прием граждан по личным вопросам, выдача справок и прочих документов в </w:t>
      </w:r>
      <w:proofErr w:type="spellStart"/>
      <w:r w:rsidRPr="008B270E">
        <w:t>пст</w:t>
      </w:r>
      <w:proofErr w:type="spellEnd"/>
      <w:r w:rsidRPr="008B270E">
        <w:t xml:space="preserve">. </w:t>
      </w:r>
      <w:proofErr w:type="spellStart"/>
      <w:r w:rsidRPr="008B270E">
        <w:t>Шугрэм</w:t>
      </w:r>
      <w:proofErr w:type="spellEnd"/>
      <w:r w:rsidRPr="008B270E">
        <w:t xml:space="preserve">. Социальными работниками, работниками администрации и представителями полиции посещаются на дому  неблагополучные семьи. </w:t>
      </w:r>
    </w:p>
    <w:p w:rsidR="00B17DD0" w:rsidRPr="008B270E" w:rsidRDefault="00B17DD0" w:rsidP="00B17DD0">
      <w:pPr>
        <w:ind w:firstLine="708"/>
        <w:jc w:val="both"/>
      </w:pPr>
      <w:r w:rsidRPr="008B270E">
        <w:t>За 2023 год администрацией сельского поселения «</w:t>
      </w:r>
      <w:proofErr w:type="spellStart"/>
      <w:r w:rsidRPr="008B270E">
        <w:t>Визиндор</w:t>
      </w:r>
      <w:proofErr w:type="spellEnd"/>
      <w:r w:rsidRPr="008B270E">
        <w:t xml:space="preserve">» принято            </w:t>
      </w:r>
      <w:r w:rsidRPr="008B270E">
        <w:rPr>
          <w:b/>
        </w:rPr>
        <w:t>59</w:t>
      </w:r>
      <w:r w:rsidRPr="008B270E">
        <w:t xml:space="preserve"> </w:t>
      </w:r>
      <w:r w:rsidRPr="008B270E">
        <w:rPr>
          <w:b/>
        </w:rPr>
        <w:t>обращений,</w:t>
      </w:r>
      <w:r w:rsidRPr="008B270E">
        <w:t xml:space="preserve"> из них </w:t>
      </w:r>
      <w:r w:rsidRPr="008B270E">
        <w:rPr>
          <w:b/>
        </w:rPr>
        <w:t>10</w:t>
      </w:r>
      <w:r w:rsidRPr="008B270E">
        <w:t xml:space="preserve"> письменных заявлений и </w:t>
      </w:r>
      <w:r w:rsidRPr="008B270E">
        <w:rPr>
          <w:b/>
        </w:rPr>
        <w:t>49</w:t>
      </w:r>
      <w:r w:rsidRPr="008B270E">
        <w:t xml:space="preserve"> обращений устных. Из всего количества обращений: </w:t>
      </w:r>
      <w:r w:rsidRPr="008B270E">
        <w:rPr>
          <w:b/>
        </w:rPr>
        <w:t>58</w:t>
      </w:r>
      <w:r w:rsidRPr="008B270E">
        <w:t xml:space="preserve">-решено положительно, </w:t>
      </w:r>
      <w:r w:rsidRPr="008B270E">
        <w:rPr>
          <w:b/>
        </w:rPr>
        <w:t>1</w:t>
      </w:r>
      <w:r w:rsidRPr="008B270E">
        <w:t xml:space="preserve">- разъяснено. </w:t>
      </w:r>
    </w:p>
    <w:p w:rsidR="00B17DD0" w:rsidRPr="008B270E" w:rsidRDefault="00B17DD0" w:rsidP="00B17DD0">
      <w:pPr>
        <w:ind w:firstLine="708"/>
        <w:jc w:val="both"/>
      </w:pPr>
      <w:r w:rsidRPr="008B270E">
        <w:t>В 2023 г. администрацией сельского поселения «</w:t>
      </w:r>
      <w:proofErr w:type="spellStart"/>
      <w:r w:rsidRPr="008B270E">
        <w:t>Визиндор</w:t>
      </w:r>
      <w:proofErr w:type="spellEnd"/>
      <w:r w:rsidRPr="008B270E">
        <w:t>» оказано гражданам</w:t>
      </w:r>
      <w:r w:rsidRPr="008B270E">
        <w:rPr>
          <w:b/>
        </w:rPr>
        <w:t xml:space="preserve"> 172</w:t>
      </w:r>
      <w:r w:rsidRPr="008B270E">
        <w:t xml:space="preserve"> муниципальные услуги. Из всего количества: 172 решено положительно.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В 2023 году гражданам выдано </w:t>
      </w:r>
      <w:r w:rsidRPr="008B270E">
        <w:rPr>
          <w:b/>
        </w:rPr>
        <w:t>301</w:t>
      </w:r>
      <w:r w:rsidRPr="008B270E">
        <w:t xml:space="preserve"> справок, удостоверяющих их семейное и имущественное положение, ЛПХ, о печном отоплении.</w:t>
      </w:r>
    </w:p>
    <w:p w:rsidR="00B17DD0" w:rsidRPr="008B270E" w:rsidRDefault="00B17DD0" w:rsidP="00B17DD0">
      <w:pPr>
        <w:jc w:val="both"/>
        <w:rPr>
          <w:rFonts w:cs="Arial"/>
        </w:rPr>
      </w:pPr>
      <w:r w:rsidRPr="008B270E">
        <w:rPr>
          <w:rFonts w:cs="Arial"/>
        </w:rPr>
        <w:t xml:space="preserve">        Зарегистрировано входящих документов – </w:t>
      </w:r>
      <w:r w:rsidRPr="008B270E">
        <w:rPr>
          <w:rFonts w:cs="Arial"/>
          <w:b/>
        </w:rPr>
        <w:t>169</w:t>
      </w:r>
      <w:r w:rsidRPr="008B270E">
        <w:rPr>
          <w:rFonts w:cs="Arial"/>
        </w:rPr>
        <w:t xml:space="preserve">, исходящих                  документов – </w:t>
      </w:r>
      <w:r w:rsidRPr="008B270E">
        <w:rPr>
          <w:rFonts w:cs="Arial"/>
          <w:b/>
        </w:rPr>
        <w:t>350.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На начало года произведено уточнение </w:t>
      </w:r>
      <w:proofErr w:type="spellStart"/>
      <w:r w:rsidRPr="008B270E">
        <w:t>похозяйственных</w:t>
      </w:r>
      <w:proofErr w:type="spellEnd"/>
      <w:r w:rsidRPr="008B270E">
        <w:t xml:space="preserve"> книг, перепись скота в хозяйствах граждан.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По состоянию на </w:t>
      </w:r>
      <w:r w:rsidRPr="008B270E">
        <w:rPr>
          <w:b/>
        </w:rPr>
        <w:t>01.01.2024</w:t>
      </w:r>
      <w:r w:rsidRPr="008B270E">
        <w:t xml:space="preserve"> года на учете на улучшение жилищных условий состоят</w:t>
      </w:r>
      <w:r w:rsidRPr="008B270E">
        <w:rPr>
          <w:b/>
        </w:rPr>
        <w:t xml:space="preserve"> 10</w:t>
      </w:r>
      <w:r w:rsidRPr="008B270E">
        <w:t xml:space="preserve"> семей. </w:t>
      </w:r>
    </w:p>
    <w:p w:rsidR="00B17DD0" w:rsidRPr="008B270E" w:rsidRDefault="00B17DD0" w:rsidP="00B17DD0">
      <w:pPr>
        <w:shd w:val="clear" w:color="auto" w:fill="FFFFFF"/>
        <w:tabs>
          <w:tab w:val="left" w:leader="underscore" w:pos="6000"/>
          <w:tab w:val="left" w:leader="underscore" w:pos="8496"/>
        </w:tabs>
        <w:spacing w:line="326" w:lineRule="exact"/>
        <w:jc w:val="both"/>
      </w:pPr>
      <w:r w:rsidRPr="008B270E">
        <w:t xml:space="preserve">В администрации проводится работа по ведению военно-учетного стола. </w:t>
      </w:r>
    </w:p>
    <w:p w:rsidR="00B17DD0" w:rsidRPr="008B270E" w:rsidRDefault="00B17DD0" w:rsidP="00B17DD0">
      <w:pPr>
        <w:ind w:firstLine="708"/>
        <w:jc w:val="both"/>
        <w:rPr>
          <w:color w:val="000000"/>
          <w:spacing w:val="1"/>
        </w:rPr>
      </w:pPr>
      <w:r w:rsidRPr="008B270E">
        <w:rPr>
          <w:color w:val="000000"/>
          <w:spacing w:val="1"/>
        </w:rPr>
        <w:t>Всего на воинском учете на 01.01.2024 г. состоит:</w:t>
      </w:r>
    </w:p>
    <w:p w:rsidR="00B17DD0" w:rsidRPr="008B270E" w:rsidRDefault="00B17DD0" w:rsidP="00B17DD0">
      <w:pPr>
        <w:shd w:val="clear" w:color="auto" w:fill="FFFFFF"/>
        <w:spacing w:line="336" w:lineRule="exact"/>
        <w:ind w:firstLine="708"/>
        <w:jc w:val="both"/>
      </w:pPr>
      <w:r w:rsidRPr="008B270E">
        <w:rPr>
          <w:b/>
          <w:color w:val="000000"/>
        </w:rPr>
        <w:t>4-</w:t>
      </w:r>
      <w:r w:rsidRPr="008B270E">
        <w:rPr>
          <w:color w:val="000000"/>
        </w:rPr>
        <w:t xml:space="preserve">  граждан, подлежащих призыву на военную службу;</w:t>
      </w:r>
    </w:p>
    <w:p w:rsidR="00B17DD0" w:rsidRPr="008B270E" w:rsidRDefault="00B17DD0" w:rsidP="00B17DD0">
      <w:pPr>
        <w:shd w:val="clear" w:color="auto" w:fill="FFFFFF"/>
        <w:spacing w:line="336" w:lineRule="exact"/>
        <w:ind w:firstLine="672"/>
        <w:jc w:val="both"/>
      </w:pPr>
      <w:r w:rsidRPr="008B270E">
        <w:rPr>
          <w:b/>
          <w:color w:val="000000"/>
        </w:rPr>
        <w:t xml:space="preserve">109- </w:t>
      </w:r>
      <w:r w:rsidRPr="008B270E">
        <w:rPr>
          <w:color w:val="000000"/>
        </w:rPr>
        <w:t>прапорщиков, мичманов, сержантов, старшин, солдат и матросов запаса</w:t>
      </w:r>
      <w:r w:rsidRPr="008B270E">
        <w:rPr>
          <w:b/>
          <w:color w:val="000000"/>
          <w:spacing w:val="3"/>
        </w:rPr>
        <w:t xml:space="preserve"> (уменьшилось на 10 человек</w:t>
      </w:r>
      <w:r w:rsidRPr="008B270E">
        <w:rPr>
          <w:color w:val="000000"/>
          <w:spacing w:val="3"/>
        </w:rPr>
        <w:t>)</w:t>
      </w:r>
      <w:proofErr w:type="gramStart"/>
      <w:r w:rsidRPr="008B270E">
        <w:rPr>
          <w:color w:val="000000"/>
          <w:spacing w:val="3"/>
        </w:rPr>
        <w:t xml:space="preserve"> </w:t>
      </w:r>
      <w:r w:rsidRPr="008B270E">
        <w:rPr>
          <w:color w:val="000000"/>
          <w:spacing w:val="-4"/>
        </w:rPr>
        <w:t>.</w:t>
      </w:r>
      <w:proofErr w:type="gramEnd"/>
    </w:p>
    <w:p w:rsidR="00B17DD0" w:rsidRPr="008B270E" w:rsidRDefault="00B17DD0" w:rsidP="00B17DD0">
      <w:pPr>
        <w:shd w:val="clear" w:color="auto" w:fill="FFFFFF"/>
        <w:spacing w:line="336" w:lineRule="exact"/>
        <w:ind w:left="672"/>
        <w:jc w:val="both"/>
      </w:pPr>
      <w:r w:rsidRPr="008B270E">
        <w:rPr>
          <w:color w:val="000000"/>
          <w:spacing w:val="-4"/>
        </w:rPr>
        <w:t>Из них:</w:t>
      </w:r>
    </w:p>
    <w:p w:rsidR="00B17DD0" w:rsidRPr="008B270E" w:rsidRDefault="00B17DD0" w:rsidP="00B17DD0">
      <w:pPr>
        <w:widowControl w:val="0"/>
        <w:shd w:val="clear" w:color="auto" w:fill="FFFFFF"/>
        <w:tabs>
          <w:tab w:val="left" w:pos="2112"/>
          <w:tab w:val="left" w:leader="underscore" w:pos="5971"/>
          <w:tab w:val="left" w:leader="underscore" w:pos="11914"/>
        </w:tabs>
        <w:autoSpaceDE w:val="0"/>
        <w:autoSpaceDN w:val="0"/>
        <w:adjustRightInd w:val="0"/>
        <w:jc w:val="both"/>
        <w:rPr>
          <w:color w:val="000000"/>
        </w:rPr>
      </w:pPr>
      <w:r w:rsidRPr="008B270E">
        <w:rPr>
          <w:color w:val="000000"/>
          <w:spacing w:val="-3"/>
        </w:rPr>
        <w:t xml:space="preserve">- на общем воинском учете- </w:t>
      </w:r>
      <w:r w:rsidRPr="008B270E">
        <w:rPr>
          <w:b/>
          <w:color w:val="000000"/>
          <w:spacing w:val="-3"/>
        </w:rPr>
        <w:t xml:space="preserve">90 </w:t>
      </w:r>
      <w:r w:rsidRPr="008B270E">
        <w:rPr>
          <w:color w:val="000000"/>
          <w:spacing w:val="2"/>
        </w:rPr>
        <w:t>человек (</w:t>
      </w:r>
      <w:r w:rsidRPr="008B270E">
        <w:rPr>
          <w:b/>
          <w:color w:val="000000"/>
          <w:spacing w:val="2"/>
        </w:rPr>
        <w:t>уменьшилось</w:t>
      </w:r>
      <w:r w:rsidRPr="008B270E">
        <w:rPr>
          <w:color w:val="000000"/>
          <w:spacing w:val="2"/>
        </w:rPr>
        <w:t xml:space="preserve"> на 16 </w:t>
      </w:r>
      <w:r w:rsidRPr="008B270E">
        <w:rPr>
          <w:color w:val="000000"/>
          <w:spacing w:val="-4"/>
        </w:rPr>
        <w:t>человек);</w:t>
      </w:r>
    </w:p>
    <w:p w:rsidR="00B17DD0" w:rsidRPr="008B270E" w:rsidRDefault="00B17DD0" w:rsidP="00B17DD0">
      <w:pPr>
        <w:widowControl w:val="0"/>
        <w:shd w:val="clear" w:color="auto" w:fill="FFFFFF"/>
        <w:tabs>
          <w:tab w:val="left" w:pos="2112"/>
          <w:tab w:val="left" w:leader="underscore" w:pos="12682"/>
        </w:tabs>
        <w:autoSpaceDE w:val="0"/>
        <w:autoSpaceDN w:val="0"/>
        <w:adjustRightInd w:val="0"/>
        <w:jc w:val="both"/>
        <w:rPr>
          <w:color w:val="000000"/>
        </w:rPr>
      </w:pPr>
      <w:r w:rsidRPr="008B270E">
        <w:rPr>
          <w:color w:val="000000"/>
          <w:spacing w:val="4"/>
        </w:rPr>
        <w:t xml:space="preserve">- на специальном воинском учете -  </w:t>
      </w:r>
      <w:r w:rsidRPr="008B270E">
        <w:rPr>
          <w:b/>
          <w:color w:val="000000"/>
          <w:spacing w:val="4"/>
        </w:rPr>
        <w:t>19</w:t>
      </w:r>
      <w:r w:rsidRPr="008B270E">
        <w:rPr>
          <w:color w:val="000000"/>
          <w:spacing w:val="4"/>
        </w:rPr>
        <w:t xml:space="preserve">   человек (по сравнению с прошлым годом увеличилось на 5 человек</w:t>
      </w:r>
      <w:r w:rsidRPr="008B270E">
        <w:rPr>
          <w:color w:val="000000"/>
          <w:spacing w:val="1"/>
        </w:rPr>
        <w:t>);</w:t>
      </w:r>
    </w:p>
    <w:p w:rsidR="00B17DD0" w:rsidRPr="008B270E" w:rsidRDefault="00B17DD0" w:rsidP="00B17DD0">
      <w:pPr>
        <w:shd w:val="clear" w:color="auto" w:fill="FFFFFF"/>
        <w:tabs>
          <w:tab w:val="left" w:leader="underscore" w:pos="6000"/>
          <w:tab w:val="left" w:leader="underscore" w:pos="8496"/>
        </w:tabs>
        <w:spacing w:line="326" w:lineRule="exact"/>
        <w:jc w:val="both"/>
      </w:pPr>
      <w:r w:rsidRPr="008B270E">
        <w:rPr>
          <w:color w:val="000000"/>
          <w:spacing w:val="-2"/>
        </w:rPr>
        <w:t xml:space="preserve">           Движение учитываемых ресурсов в   20</w:t>
      </w:r>
      <w:r w:rsidRPr="008B270E">
        <w:rPr>
          <w:color w:val="000000"/>
        </w:rPr>
        <w:t xml:space="preserve">23 </w:t>
      </w:r>
      <w:r w:rsidRPr="008B270E">
        <w:rPr>
          <w:color w:val="000000"/>
          <w:spacing w:val="-1"/>
        </w:rPr>
        <w:t xml:space="preserve">году составило  </w:t>
      </w:r>
      <w:r w:rsidRPr="008B270E">
        <w:rPr>
          <w:b/>
          <w:color w:val="000000"/>
          <w:spacing w:val="-1"/>
        </w:rPr>
        <w:t xml:space="preserve">4 </w:t>
      </w:r>
      <w:r w:rsidRPr="008B270E">
        <w:rPr>
          <w:color w:val="000000"/>
          <w:spacing w:val="-1"/>
        </w:rPr>
        <w:t xml:space="preserve"> </w:t>
      </w:r>
      <w:r w:rsidRPr="008B270E">
        <w:rPr>
          <w:color w:val="000000"/>
          <w:spacing w:val="-4"/>
        </w:rPr>
        <w:t>человека, и</w:t>
      </w:r>
      <w:r w:rsidRPr="008B270E">
        <w:rPr>
          <w:color w:val="000000"/>
          <w:spacing w:val="-5"/>
        </w:rPr>
        <w:t>з них:</w:t>
      </w:r>
      <w:r w:rsidRPr="008B270E">
        <w:t xml:space="preserve"> </w:t>
      </w:r>
      <w:r w:rsidRPr="008B270E">
        <w:rPr>
          <w:color w:val="000000"/>
        </w:rPr>
        <w:t xml:space="preserve">убыло – </w:t>
      </w:r>
      <w:r w:rsidRPr="008B270E">
        <w:rPr>
          <w:b/>
          <w:color w:val="000000"/>
        </w:rPr>
        <w:t xml:space="preserve">9 </w:t>
      </w:r>
      <w:r w:rsidRPr="008B270E">
        <w:rPr>
          <w:color w:val="000000"/>
          <w:spacing w:val="-3"/>
        </w:rPr>
        <w:t>человек;</w:t>
      </w:r>
      <w:r w:rsidRPr="008B270E">
        <w:rPr>
          <w:color w:val="000000"/>
        </w:rPr>
        <w:t xml:space="preserve"> прибыло – </w:t>
      </w:r>
      <w:r w:rsidRPr="008B270E">
        <w:rPr>
          <w:b/>
          <w:iCs/>
          <w:color w:val="000000"/>
        </w:rPr>
        <w:t xml:space="preserve">5 </w:t>
      </w:r>
      <w:r w:rsidRPr="008B270E">
        <w:rPr>
          <w:i/>
          <w:iCs/>
          <w:color w:val="000000"/>
        </w:rPr>
        <w:t xml:space="preserve"> </w:t>
      </w:r>
      <w:r w:rsidRPr="008B270E">
        <w:rPr>
          <w:color w:val="000000"/>
        </w:rPr>
        <w:t>человек</w:t>
      </w:r>
      <w:r w:rsidRPr="008B270E">
        <w:rPr>
          <w:color w:val="000000"/>
          <w:spacing w:val="-2"/>
        </w:rPr>
        <w:t>.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 xml:space="preserve">         Доходы бюджета за 2023 г.- 6208,2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 xml:space="preserve">., в </w:t>
      </w:r>
      <w:proofErr w:type="spellStart"/>
      <w:r w:rsidRPr="008B270E">
        <w:rPr>
          <w:color w:val="000000" w:themeColor="text1"/>
        </w:rPr>
        <w:t>т.ч</w:t>
      </w:r>
      <w:proofErr w:type="spellEnd"/>
      <w:r w:rsidRPr="008B270E">
        <w:rPr>
          <w:color w:val="000000" w:themeColor="text1"/>
        </w:rPr>
        <w:t>. собственные: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госпошлина – 7,7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.;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>- прочие поступления от использования имущества (</w:t>
      </w:r>
      <w:proofErr w:type="spellStart"/>
      <w:r w:rsidRPr="008B270E">
        <w:rPr>
          <w:color w:val="000000" w:themeColor="text1"/>
        </w:rPr>
        <w:t>найм</w:t>
      </w:r>
      <w:proofErr w:type="spellEnd"/>
      <w:r w:rsidRPr="008B270E">
        <w:rPr>
          <w:color w:val="000000" w:themeColor="text1"/>
        </w:rPr>
        <w:t xml:space="preserve">) – 27,5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.;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доходы, поступающие в порядке возмещения расходов (коммунальные услуги, услуги связи) – 25,0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.;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прочие безвозмездные поступления – 35,4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</w:t>
      </w:r>
      <w:r w:rsidRPr="008B270E">
        <w:rPr>
          <w:color w:val="000000" w:themeColor="text1"/>
        </w:rPr>
        <w:tab/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lastRenderedPageBreak/>
        <w:tab/>
        <w:t xml:space="preserve">Расходы бюджета на 2023 г.- 6219,00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>На исполнение некоторых полномочий по решению вопросов местного значения израсходованы: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участие в предупреждении ЧС (обслуживание и эксплуатация пожарной машины, строительство пожарного водоема в </w:t>
      </w:r>
      <w:proofErr w:type="spellStart"/>
      <w:r w:rsidRPr="008B270E">
        <w:rPr>
          <w:color w:val="000000" w:themeColor="text1"/>
        </w:rPr>
        <w:t>п</w:t>
      </w:r>
      <w:proofErr w:type="gramStart"/>
      <w:r w:rsidRPr="008B270E">
        <w:rPr>
          <w:color w:val="000000" w:themeColor="text1"/>
        </w:rPr>
        <w:t>.В</w:t>
      </w:r>
      <w:proofErr w:type="gramEnd"/>
      <w:r w:rsidRPr="008B270E">
        <w:rPr>
          <w:color w:val="000000" w:themeColor="text1"/>
        </w:rPr>
        <w:t>изиндор</w:t>
      </w:r>
      <w:proofErr w:type="spellEnd"/>
      <w:r w:rsidRPr="008B270E">
        <w:rPr>
          <w:color w:val="000000" w:themeColor="text1"/>
        </w:rPr>
        <w:t xml:space="preserve">) – 232,0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.;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дорожная деятельность (чистка дорог от снега в зимнее время) – 250,0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.;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организация содержания муниципального жилищного фонда (оплата ТКО пустующего жилья, замена кровли) – 127,0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.;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водоснабжение (оплата за потребление электроэнергии, пробы воды, замена насосов, благоустройство территории колодцев) – 30,0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.;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содержание кладбища (услуги по вывозу ТКО, обработка от клещей, благоустройство территории кладбища) – 43,3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уличное освещение (оплата договоров энергоснабжения, текущий ремонт и содержание сетей уличного освещения) – 210,0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организация деятельности по накоплению, сбору ТКО (строительство контейнерных площадок) – 21,0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.;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 xml:space="preserve">- благоустройство территории </w:t>
      </w:r>
      <w:proofErr w:type="spellStart"/>
      <w:r w:rsidRPr="008B270E">
        <w:rPr>
          <w:color w:val="000000" w:themeColor="text1"/>
        </w:rPr>
        <w:t>сп</w:t>
      </w:r>
      <w:proofErr w:type="spellEnd"/>
      <w:r w:rsidRPr="008B270E">
        <w:rPr>
          <w:color w:val="000000" w:themeColor="text1"/>
        </w:rPr>
        <w:t xml:space="preserve"> «</w:t>
      </w:r>
      <w:proofErr w:type="spellStart"/>
      <w:r w:rsidRPr="008B270E">
        <w:rPr>
          <w:color w:val="000000" w:themeColor="text1"/>
        </w:rPr>
        <w:t>Визиндор</w:t>
      </w:r>
      <w:proofErr w:type="spellEnd"/>
      <w:r w:rsidRPr="008B270E">
        <w:rPr>
          <w:color w:val="000000" w:themeColor="text1"/>
        </w:rPr>
        <w:t xml:space="preserve">» (занятость населения, налоги, услуги по содержанию улиц в зимнее время) – 48,9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</w:t>
      </w:r>
    </w:p>
    <w:p w:rsidR="00B17DD0" w:rsidRPr="008B270E" w:rsidRDefault="00B17DD0" w:rsidP="00B17DD0">
      <w:pPr>
        <w:rPr>
          <w:color w:val="000000" w:themeColor="text1"/>
        </w:rPr>
      </w:pPr>
      <w:r w:rsidRPr="008B270E">
        <w:rPr>
          <w:color w:val="000000" w:themeColor="text1"/>
        </w:rPr>
        <w:tab/>
        <w:t>Инициативный проект (</w:t>
      </w:r>
      <w:r w:rsidR="00610A91" w:rsidRPr="008B270E">
        <w:rPr>
          <w:color w:val="000000" w:themeColor="text1"/>
        </w:rPr>
        <w:t xml:space="preserve">ремонт </w:t>
      </w:r>
      <w:r w:rsidRPr="008B270E">
        <w:rPr>
          <w:color w:val="000000" w:themeColor="text1"/>
        </w:rPr>
        <w:t>обелиск</w:t>
      </w:r>
      <w:r w:rsidR="00610A91" w:rsidRPr="008B270E">
        <w:rPr>
          <w:color w:val="000000" w:themeColor="text1"/>
        </w:rPr>
        <w:t>а 2 этап</w:t>
      </w:r>
      <w:r w:rsidRPr="008B270E">
        <w:rPr>
          <w:color w:val="000000" w:themeColor="text1"/>
        </w:rPr>
        <w:t xml:space="preserve">) – 181,9 </w:t>
      </w:r>
      <w:proofErr w:type="spellStart"/>
      <w:r w:rsidRPr="008B270E">
        <w:rPr>
          <w:color w:val="000000" w:themeColor="text1"/>
        </w:rPr>
        <w:t>т.р</w:t>
      </w:r>
      <w:proofErr w:type="spellEnd"/>
      <w:r w:rsidRPr="008B270E">
        <w:rPr>
          <w:color w:val="000000" w:themeColor="text1"/>
        </w:rPr>
        <w:t>.</w:t>
      </w:r>
    </w:p>
    <w:p w:rsidR="00B17DD0" w:rsidRPr="008B270E" w:rsidRDefault="00B17DD0" w:rsidP="00B17DD0">
      <w:pPr>
        <w:ind w:firstLine="708"/>
        <w:jc w:val="both"/>
      </w:pPr>
      <w:r w:rsidRPr="008B270E">
        <w:t>В 2023 г. на те</w:t>
      </w:r>
      <w:r w:rsidR="00610A91" w:rsidRPr="008B270E">
        <w:t xml:space="preserve">рритории поселения зафиксирован 1 пожар-  произошло возгорание жилого дома, </w:t>
      </w:r>
      <w:proofErr w:type="gramStart"/>
      <w:r w:rsidR="00610A91" w:rsidRPr="008B270E">
        <w:t>в следствии</w:t>
      </w:r>
      <w:proofErr w:type="gramEnd"/>
      <w:r w:rsidR="00610A91" w:rsidRPr="008B270E">
        <w:t xml:space="preserve"> чего погиб 1 человек. Также зафиксирован один ложный вызов. Администрация неоднократно призывала граждан ответственно относиться</w:t>
      </w:r>
      <w:r w:rsidRPr="008B270E">
        <w:t xml:space="preserve"> к правилам пожарной безопасности. Необходимо продолжить работу по профилактике путем распространения памяток, информирования населения о причинах возникновения пожаров, совместных рейдов в жилом секторе. Большой вклад в обеспечении пожарной безопасности вносит ДПК поселения. Также ДПК привлекается для организации поисково-спасательных работ. За истекший год добровольцы </w:t>
      </w:r>
      <w:r w:rsidR="00610A91" w:rsidRPr="008B270E">
        <w:t>4 раза выезжали на поиски пропавших людей</w:t>
      </w:r>
      <w:r w:rsidRPr="008B270E">
        <w:t xml:space="preserve">. 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Главная проблема сельского поселения - ветхость жилого фонда. Централизованно дома давно не ремонтировались. Под программы дома блокированной застройки не попадают. И если ответственные жильцы своими силами стараются поддерживать жилые помещения в нормальном состоянии, некоторая категория граждан  не прикладывают никаких усилий для сохранения жилого фонда. За счет бюджетных средств была отремонтирована крыша (покрыта </w:t>
      </w:r>
      <w:proofErr w:type="spellStart"/>
      <w:r w:rsidRPr="008B270E">
        <w:t>проф</w:t>
      </w:r>
      <w:r w:rsidR="00610A91" w:rsidRPr="008B270E">
        <w:t>настилом</w:t>
      </w:r>
      <w:proofErr w:type="spellEnd"/>
      <w:r w:rsidR="00610A91" w:rsidRPr="008B270E">
        <w:t xml:space="preserve">) одного дома в </w:t>
      </w:r>
      <w:proofErr w:type="spellStart"/>
      <w:r w:rsidR="00610A91" w:rsidRPr="008B270E">
        <w:t>п</w:t>
      </w:r>
      <w:proofErr w:type="gramStart"/>
      <w:r w:rsidRPr="008B270E">
        <w:t>.</w:t>
      </w:r>
      <w:r w:rsidR="00610A91" w:rsidRPr="008B270E">
        <w:t>В</w:t>
      </w:r>
      <w:proofErr w:type="gramEnd"/>
      <w:r w:rsidR="00610A91" w:rsidRPr="008B270E">
        <w:t>изиндор</w:t>
      </w:r>
      <w:proofErr w:type="spellEnd"/>
      <w:r w:rsidR="00610A91" w:rsidRPr="008B270E">
        <w:t xml:space="preserve">. Также </w:t>
      </w:r>
      <w:proofErr w:type="gramStart"/>
      <w:r w:rsidR="00610A91" w:rsidRPr="008B270E">
        <w:t>приобретен</w:t>
      </w:r>
      <w:proofErr w:type="gramEnd"/>
      <w:r w:rsidR="00610A91" w:rsidRPr="008B270E">
        <w:t xml:space="preserve"> </w:t>
      </w:r>
      <w:proofErr w:type="spellStart"/>
      <w:r w:rsidR="00610A91" w:rsidRPr="008B270E">
        <w:t>профнастил</w:t>
      </w:r>
      <w:proofErr w:type="spellEnd"/>
      <w:r w:rsidR="00610A91" w:rsidRPr="008B270E">
        <w:t xml:space="preserve"> для ремонта еще одного дома.</w:t>
      </w:r>
      <w:r w:rsidRPr="008B270E">
        <w:t xml:space="preserve"> </w:t>
      </w:r>
    </w:p>
    <w:p w:rsidR="00B17DD0" w:rsidRPr="008B270E" w:rsidRDefault="00610A91" w:rsidP="00B17DD0">
      <w:pPr>
        <w:ind w:firstLine="708"/>
        <w:jc w:val="both"/>
      </w:pPr>
      <w:r w:rsidRPr="008B270E">
        <w:t xml:space="preserve">В осенний период была </w:t>
      </w:r>
      <w:proofErr w:type="spellStart"/>
      <w:r w:rsidRPr="008B270E">
        <w:t>проводилась</w:t>
      </w:r>
      <w:r w:rsidR="00B17DD0" w:rsidRPr="008B270E">
        <w:t>я</w:t>
      </w:r>
      <w:proofErr w:type="spellEnd"/>
      <w:r w:rsidR="00B17DD0" w:rsidRPr="008B270E">
        <w:t xml:space="preserve"> работа по сносу ветхих строений. Силами безработных граждан регулярно проводились мероприятия по уборке мусора с территории населенных пунктов. Не возникает особых проблем с вывозом ТКО.</w:t>
      </w:r>
      <w:r w:rsidR="001B5F2F" w:rsidRPr="008B270E">
        <w:t xml:space="preserve"> </w:t>
      </w:r>
      <w:r w:rsidR="00B17DD0" w:rsidRPr="008B270E">
        <w:t>В 2023 году полностью</w:t>
      </w:r>
      <w:r w:rsidR="001B5F2F" w:rsidRPr="008B270E">
        <w:t xml:space="preserve"> завершено</w:t>
      </w:r>
      <w:r w:rsidR="00B17DD0" w:rsidRPr="008B270E">
        <w:t xml:space="preserve"> обновлен</w:t>
      </w:r>
      <w:r w:rsidR="001B5F2F" w:rsidRPr="008B270E">
        <w:t>ие</w:t>
      </w:r>
      <w:r w:rsidR="00B17DD0" w:rsidRPr="008B270E">
        <w:t xml:space="preserve"> обелиск</w:t>
      </w:r>
      <w:r w:rsidR="001B5F2F" w:rsidRPr="008B270E">
        <w:t>а</w:t>
      </w:r>
      <w:r w:rsidR="00B17DD0" w:rsidRPr="008B270E">
        <w:t xml:space="preserve"> участникам Великой отечественной войны. Территории около обелиска и детских площадок регулярно скашиваются и убираются от мусора.</w:t>
      </w:r>
    </w:p>
    <w:p w:rsidR="00B17DD0" w:rsidRPr="008B270E" w:rsidRDefault="00B17DD0" w:rsidP="00B17DD0">
      <w:pPr>
        <w:ind w:firstLine="708"/>
        <w:jc w:val="both"/>
      </w:pPr>
      <w:r w:rsidRPr="008B270E">
        <w:t xml:space="preserve">Команда администрации выступала на различных районных соревнованиях и турнирах, в круглогодичной Спартакиаде. </w:t>
      </w:r>
    </w:p>
    <w:p w:rsidR="00B17DD0" w:rsidRPr="008B270E" w:rsidRDefault="00B17DD0" w:rsidP="00B17DD0">
      <w:pPr>
        <w:jc w:val="both"/>
      </w:pPr>
      <w:r w:rsidRPr="008B270E">
        <w:rPr>
          <w:color w:val="0000FF"/>
        </w:rPr>
        <w:t xml:space="preserve">        </w:t>
      </w:r>
      <w:r w:rsidRPr="008B270E">
        <w:t xml:space="preserve">Совместно с работниками культуры, образовательными учреждениями, Советом ветеранов подготовлены и проведены мероприятия, посвященные праздничным и знаменательным датам.   </w:t>
      </w:r>
    </w:p>
    <w:p w:rsidR="00B17DD0" w:rsidRPr="008B270E" w:rsidRDefault="00B17DD0" w:rsidP="00B17DD0">
      <w:pPr>
        <w:ind w:firstLine="708"/>
        <w:jc w:val="both"/>
      </w:pPr>
      <w:r w:rsidRPr="008B270E">
        <w:t>Администрация поселения работает в тесном взаимодействии с Советом поселения. Надеемся, чтобы и в будущем эта работа была качественной и плодотворной. Вместе принимаются и разрабатываются нормативные правовые акты, составляется план развития поселения. Совет большое внимание уделяет контролю над исполнением вопросов по благоустройству территории.</w:t>
      </w:r>
    </w:p>
    <w:p w:rsidR="000600C8" w:rsidRPr="008B270E" w:rsidRDefault="00B17DD0" w:rsidP="008B270E">
      <w:pPr>
        <w:ind w:firstLine="708"/>
        <w:jc w:val="both"/>
      </w:pPr>
      <w:r w:rsidRPr="008B270E">
        <w:t>В течение 2023 года прошло 6 сессий Совета сельского поселения «</w:t>
      </w:r>
      <w:proofErr w:type="spellStart"/>
      <w:r w:rsidRPr="008B270E">
        <w:t>Визиндор</w:t>
      </w:r>
      <w:proofErr w:type="spellEnd"/>
      <w:r w:rsidRPr="008B270E">
        <w:t xml:space="preserve">», на которых </w:t>
      </w:r>
      <w:r w:rsidRPr="008B270E">
        <w:rPr>
          <w:color w:val="000000"/>
        </w:rPr>
        <w:t>принято 23 решени</w:t>
      </w:r>
      <w:r w:rsidRPr="008B270E">
        <w:t>я. В основном решения касались бюджетных вопросов, имущественных, о внесении изменений и дополнений в Устав МО сельского поселения «</w:t>
      </w:r>
      <w:proofErr w:type="spellStart"/>
      <w:r w:rsidRPr="008B270E">
        <w:t>Визиндор</w:t>
      </w:r>
      <w:proofErr w:type="spellEnd"/>
      <w:r w:rsidRPr="008B270E">
        <w:t xml:space="preserve">». </w:t>
      </w:r>
      <w:bookmarkStart w:id="3" w:name="_GoBack"/>
      <w:bookmarkEnd w:id="3"/>
    </w:p>
    <w:sectPr w:rsidR="000600C8" w:rsidRPr="008B270E" w:rsidSect="008B270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5D4"/>
    <w:rsid w:val="000600C8"/>
    <w:rsid w:val="0012215E"/>
    <w:rsid w:val="001B5F2F"/>
    <w:rsid w:val="00610A91"/>
    <w:rsid w:val="008B270E"/>
    <w:rsid w:val="00A53A2F"/>
    <w:rsid w:val="00B075D4"/>
    <w:rsid w:val="00B17DD0"/>
    <w:rsid w:val="00CA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75D4"/>
    <w:pPr>
      <w:keepNext/>
      <w:jc w:val="center"/>
      <w:outlineLvl w:val="0"/>
    </w:pPr>
    <w:rPr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semiHidden/>
    <w:unhideWhenUsed/>
    <w:qFormat/>
    <w:rsid w:val="00B075D4"/>
    <w:pPr>
      <w:keepNext/>
      <w:jc w:val="center"/>
      <w:outlineLvl w:val="1"/>
    </w:pPr>
    <w:rPr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semiHidden/>
    <w:unhideWhenUsed/>
    <w:qFormat/>
    <w:rsid w:val="00B075D4"/>
    <w:pPr>
      <w:keepNext/>
      <w:ind w:right="-284"/>
      <w:outlineLvl w:val="2"/>
    </w:pPr>
    <w:rPr>
      <w:szCs w:val="20"/>
      <w:lang w:eastAsia="ja-JP"/>
    </w:rPr>
  </w:style>
  <w:style w:type="paragraph" w:styleId="6">
    <w:name w:val="heading 6"/>
    <w:basedOn w:val="a"/>
    <w:next w:val="a"/>
    <w:link w:val="60"/>
    <w:semiHidden/>
    <w:unhideWhenUsed/>
    <w:qFormat/>
    <w:rsid w:val="00B075D4"/>
    <w:pPr>
      <w:keepNext/>
      <w:ind w:left="284" w:hanging="284"/>
      <w:outlineLvl w:val="5"/>
    </w:pPr>
    <w:rPr>
      <w:b/>
      <w:sz w:val="32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5D4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semiHidden/>
    <w:rsid w:val="00B075D4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semiHidden/>
    <w:rsid w:val="00B075D4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60">
    <w:name w:val="Заголовок 6 Знак"/>
    <w:basedOn w:val="a0"/>
    <w:link w:val="6"/>
    <w:semiHidden/>
    <w:rsid w:val="00B075D4"/>
    <w:rPr>
      <w:rFonts w:ascii="Times New Roman" w:eastAsia="Times New Roman" w:hAnsi="Times New Roman" w:cs="Times New Roman"/>
      <w:b/>
      <w:sz w:val="32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B075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5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75D4"/>
    <w:pPr>
      <w:keepNext/>
      <w:jc w:val="center"/>
      <w:outlineLvl w:val="0"/>
    </w:pPr>
    <w:rPr>
      <w:b/>
      <w:sz w:val="20"/>
      <w:szCs w:val="20"/>
      <w:lang w:eastAsia="ja-JP"/>
    </w:rPr>
  </w:style>
  <w:style w:type="paragraph" w:styleId="2">
    <w:name w:val="heading 2"/>
    <w:basedOn w:val="a"/>
    <w:next w:val="a"/>
    <w:link w:val="20"/>
    <w:semiHidden/>
    <w:unhideWhenUsed/>
    <w:qFormat/>
    <w:rsid w:val="00B075D4"/>
    <w:pPr>
      <w:keepNext/>
      <w:jc w:val="center"/>
      <w:outlineLvl w:val="1"/>
    </w:pPr>
    <w:rPr>
      <w:b/>
      <w:sz w:val="28"/>
      <w:szCs w:val="20"/>
      <w:lang w:eastAsia="ja-JP"/>
    </w:rPr>
  </w:style>
  <w:style w:type="paragraph" w:styleId="3">
    <w:name w:val="heading 3"/>
    <w:basedOn w:val="a"/>
    <w:next w:val="a"/>
    <w:link w:val="30"/>
    <w:semiHidden/>
    <w:unhideWhenUsed/>
    <w:qFormat/>
    <w:rsid w:val="00B075D4"/>
    <w:pPr>
      <w:keepNext/>
      <w:ind w:right="-284"/>
      <w:outlineLvl w:val="2"/>
    </w:pPr>
    <w:rPr>
      <w:szCs w:val="20"/>
      <w:lang w:eastAsia="ja-JP"/>
    </w:rPr>
  </w:style>
  <w:style w:type="paragraph" w:styleId="6">
    <w:name w:val="heading 6"/>
    <w:basedOn w:val="a"/>
    <w:next w:val="a"/>
    <w:link w:val="60"/>
    <w:semiHidden/>
    <w:unhideWhenUsed/>
    <w:qFormat/>
    <w:rsid w:val="00B075D4"/>
    <w:pPr>
      <w:keepNext/>
      <w:ind w:left="284" w:hanging="284"/>
      <w:outlineLvl w:val="5"/>
    </w:pPr>
    <w:rPr>
      <w:b/>
      <w:sz w:val="32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5D4"/>
    <w:rPr>
      <w:rFonts w:ascii="Times New Roman" w:eastAsia="Times New Roman" w:hAnsi="Times New Roman" w:cs="Times New Roman"/>
      <w:b/>
      <w:sz w:val="20"/>
      <w:szCs w:val="20"/>
      <w:lang w:eastAsia="ja-JP"/>
    </w:rPr>
  </w:style>
  <w:style w:type="character" w:customStyle="1" w:styleId="20">
    <w:name w:val="Заголовок 2 Знак"/>
    <w:basedOn w:val="a0"/>
    <w:link w:val="2"/>
    <w:semiHidden/>
    <w:rsid w:val="00B075D4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30">
    <w:name w:val="Заголовок 3 Знак"/>
    <w:basedOn w:val="a0"/>
    <w:link w:val="3"/>
    <w:semiHidden/>
    <w:rsid w:val="00B075D4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60">
    <w:name w:val="Заголовок 6 Знак"/>
    <w:basedOn w:val="a0"/>
    <w:link w:val="6"/>
    <w:semiHidden/>
    <w:rsid w:val="00B075D4"/>
    <w:rPr>
      <w:rFonts w:ascii="Times New Roman" w:eastAsia="Times New Roman" w:hAnsi="Times New Roman" w:cs="Times New Roman"/>
      <w:b/>
      <w:sz w:val="32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B075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5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cp:lastPrinted>2024-04-03T07:30:00Z</cp:lastPrinted>
  <dcterms:created xsi:type="dcterms:W3CDTF">2024-04-02T10:08:00Z</dcterms:created>
  <dcterms:modified xsi:type="dcterms:W3CDTF">2024-04-03T07:35:00Z</dcterms:modified>
</cp:coreProperties>
</file>