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5E0CEE" w:rsidRPr="005E0CEE" w:rsidTr="00966B5F">
        <w:tc>
          <w:tcPr>
            <w:tcW w:w="3544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Администрация сельского</w:t>
            </w:r>
          </w:p>
          <w:p w:rsidR="005E0CEE" w:rsidRPr="005E0CEE" w:rsidRDefault="005E0CEE" w:rsidP="00966B5F">
            <w:pPr>
              <w:tabs>
                <w:tab w:val="left" w:pos="851"/>
              </w:tabs>
              <w:ind w:left="-108" w:right="-250"/>
              <w:jc w:val="center"/>
              <w:rPr>
                <w:b/>
              </w:rPr>
            </w:pPr>
            <w:r w:rsidRPr="005E0CEE">
              <w:rPr>
                <w:b/>
              </w:rPr>
              <w:t>поселения «Визиндор»</w:t>
            </w:r>
          </w:p>
        </w:tc>
        <w:tc>
          <w:tcPr>
            <w:tcW w:w="2693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sz w:val="40"/>
              </w:rPr>
            </w:pPr>
            <w:r w:rsidRPr="005E0CEE">
              <w:rPr>
                <w:rFonts w:eastAsiaTheme="minorHAnsi"/>
                <w:sz w:val="22"/>
                <w:szCs w:val="22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10318" r:id="rId9"/>
              </w:object>
            </w:r>
          </w:p>
          <w:p w:rsidR="005E0CEE" w:rsidRPr="005E0CEE" w:rsidRDefault="005E0CEE" w:rsidP="00966B5F">
            <w:pPr>
              <w:tabs>
                <w:tab w:val="left" w:pos="851"/>
              </w:tabs>
              <w:rPr>
                <w:sz w:val="22"/>
              </w:rPr>
            </w:pPr>
          </w:p>
        </w:tc>
        <w:tc>
          <w:tcPr>
            <w:tcW w:w="3827" w:type="dxa"/>
          </w:tcPr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</w:p>
          <w:p w:rsidR="005E0CEE" w:rsidRPr="005E0CEE" w:rsidRDefault="005E0CEE" w:rsidP="00966B5F">
            <w:pPr>
              <w:tabs>
                <w:tab w:val="left" w:pos="851"/>
              </w:tabs>
              <w:jc w:val="center"/>
              <w:rPr>
                <w:b/>
              </w:rPr>
            </w:pPr>
            <w:r w:rsidRPr="005E0CEE">
              <w:rPr>
                <w:b/>
              </w:rPr>
              <w:t>«Визиндор» сикт</w:t>
            </w:r>
          </w:p>
          <w:p w:rsidR="005E0CEE" w:rsidRPr="005E0CEE" w:rsidRDefault="005E0CEE" w:rsidP="00966B5F">
            <w:pPr>
              <w:tabs>
                <w:tab w:val="left" w:pos="459"/>
              </w:tabs>
              <w:ind w:left="-108" w:right="-108"/>
              <w:jc w:val="center"/>
              <w:rPr>
                <w:b/>
              </w:rPr>
            </w:pPr>
            <w:r w:rsidRPr="005E0CEE">
              <w:rPr>
                <w:b/>
              </w:rPr>
              <w:t>овм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дч</w:t>
            </w:r>
            <w:r w:rsidRPr="005E0CEE">
              <w:rPr>
                <w:sz w:val="16"/>
                <w:szCs w:val="16"/>
              </w:rPr>
              <w:t>Ö</w:t>
            </w:r>
            <w:r w:rsidRPr="005E0CEE">
              <w:rPr>
                <w:b/>
              </w:rPr>
              <w:t>минса  администрация</w:t>
            </w:r>
          </w:p>
        </w:tc>
      </w:tr>
    </w:tbl>
    <w:p w:rsidR="005E0CEE" w:rsidRPr="005E0CEE" w:rsidRDefault="005E0CEE" w:rsidP="005E0CEE">
      <w:pPr>
        <w:ind w:left="284" w:hanging="284"/>
        <w:jc w:val="center"/>
        <w:rPr>
          <w:b/>
          <w:sz w:val="32"/>
          <w:szCs w:val="22"/>
          <w:lang w:eastAsia="en-US"/>
        </w:rPr>
      </w:pPr>
      <w:r w:rsidRPr="005E0CEE">
        <w:rPr>
          <w:b/>
          <w:sz w:val="32"/>
        </w:rPr>
        <w:t>ПОСТАНОВЛЕНИЕ</w:t>
      </w:r>
    </w:p>
    <w:p w:rsidR="005E0CEE" w:rsidRPr="005E0CEE" w:rsidRDefault="005E0CEE" w:rsidP="005E0CEE">
      <w:pPr>
        <w:pStyle w:val="2"/>
        <w:ind w:left="284" w:hanging="284"/>
        <w:rPr>
          <w:sz w:val="32"/>
          <w:szCs w:val="32"/>
        </w:rPr>
      </w:pPr>
      <w:r w:rsidRPr="005E0CEE">
        <w:rPr>
          <w:sz w:val="32"/>
          <w:szCs w:val="32"/>
        </w:rPr>
        <w:t>ШУÖМ</w:t>
      </w:r>
    </w:p>
    <w:p w:rsidR="005E0CEE" w:rsidRPr="005E0CEE" w:rsidRDefault="005E0CEE" w:rsidP="005E0CEE">
      <w:pPr>
        <w:rPr>
          <w:sz w:val="22"/>
          <w:szCs w:val="22"/>
        </w:rPr>
      </w:pPr>
    </w:p>
    <w:p w:rsidR="005E0CEE" w:rsidRPr="0078760A" w:rsidRDefault="005E0CEE" w:rsidP="005E0CEE">
      <w:pPr>
        <w:ind w:right="-143"/>
        <w:rPr>
          <w:b/>
          <w:sz w:val="24"/>
          <w:szCs w:val="24"/>
        </w:rPr>
      </w:pPr>
      <w:r w:rsidRPr="0078760A">
        <w:rPr>
          <w:b/>
          <w:sz w:val="28"/>
          <w:szCs w:val="28"/>
        </w:rPr>
        <w:t xml:space="preserve">         </w:t>
      </w:r>
      <w:r w:rsidR="002600E2" w:rsidRPr="0078760A">
        <w:rPr>
          <w:b/>
          <w:sz w:val="24"/>
          <w:szCs w:val="24"/>
        </w:rPr>
        <w:t xml:space="preserve">от </w:t>
      </w:r>
      <w:r w:rsidR="0078760A" w:rsidRPr="0078760A">
        <w:rPr>
          <w:b/>
          <w:sz w:val="24"/>
          <w:szCs w:val="24"/>
        </w:rPr>
        <w:t>10 апреля</w:t>
      </w:r>
      <w:r w:rsidR="002600E2" w:rsidRPr="0078760A">
        <w:rPr>
          <w:b/>
          <w:sz w:val="24"/>
          <w:szCs w:val="24"/>
        </w:rPr>
        <w:t xml:space="preserve">  2024</w:t>
      </w:r>
      <w:r w:rsidRPr="0078760A">
        <w:rPr>
          <w:b/>
          <w:sz w:val="24"/>
          <w:szCs w:val="24"/>
        </w:rPr>
        <w:t xml:space="preserve"> г.                                                                                        </w:t>
      </w:r>
      <w:r w:rsidR="0078760A" w:rsidRPr="0078760A">
        <w:rPr>
          <w:b/>
          <w:sz w:val="24"/>
          <w:szCs w:val="24"/>
        </w:rPr>
        <w:t xml:space="preserve">        № 04/30</w:t>
      </w:r>
    </w:p>
    <w:p w:rsidR="005E0CEE" w:rsidRPr="005E0CEE" w:rsidRDefault="005E0CEE" w:rsidP="005E0CEE">
      <w:pPr>
        <w:ind w:right="-143"/>
        <w:rPr>
          <w:sz w:val="24"/>
          <w:szCs w:val="24"/>
        </w:rPr>
      </w:pPr>
    </w:p>
    <w:p w:rsidR="005E0CEE" w:rsidRPr="005E0CEE" w:rsidRDefault="005E0CEE" w:rsidP="005E0CEE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color w:val="auto"/>
        </w:rPr>
      </w:pPr>
      <w:r w:rsidRPr="005E0CEE">
        <w:rPr>
          <w:rFonts w:ascii="Times New Roman" w:hAnsi="Times New Roman"/>
          <w:color w:val="auto"/>
        </w:rPr>
        <w:t>п.Визиндор, Сысольский район, Республика Коми</w:t>
      </w:r>
    </w:p>
    <w:p w:rsidR="005E0CEE" w:rsidRPr="005E0CEE" w:rsidRDefault="005E0CEE" w:rsidP="005E0CEE">
      <w:pPr>
        <w:rPr>
          <w:sz w:val="24"/>
          <w:szCs w:val="24"/>
          <w:lang w:eastAsia="x-none"/>
        </w:rPr>
      </w:pPr>
    </w:p>
    <w:p w:rsidR="005E0CEE" w:rsidRPr="005E0CEE" w:rsidRDefault="005E0CEE" w:rsidP="005E0CEE">
      <w:pPr>
        <w:ind w:firstLine="540"/>
        <w:jc w:val="center"/>
        <w:rPr>
          <w:b/>
          <w:sz w:val="24"/>
          <w:szCs w:val="24"/>
        </w:rPr>
      </w:pPr>
      <w:r w:rsidRPr="005E0CEE">
        <w:rPr>
          <w:b/>
          <w:spacing w:val="-2"/>
          <w:sz w:val="24"/>
        </w:rPr>
        <w:t xml:space="preserve">Об утверждении административного регламента предоставления муниципальной услуги </w:t>
      </w:r>
      <w:r w:rsidRPr="005E0CEE">
        <w:rPr>
          <w:b/>
          <w:sz w:val="24"/>
        </w:rPr>
        <w:t>«</w:t>
      </w:r>
      <w:r w:rsidRPr="005E0CEE">
        <w:rPr>
          <w:b/>
          <w:sz w:val="24"/>
          <w:szCs w:val="24"/>
        </w:rPr>
        <w:t xml:space="preserve">Признание </w:t>
      </w:r>
      <w:r w:rsidRPr="005E0CEE">
        <w:rPr>
          <w:b/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b/>
          <w:sz w:val="24"/>
        </w:rPr>
        <w:t>»</w:t>
      </w:r>
    </w:p>
    <w:p w:rsidR="005E0CEE" w:rsidRPr="005E0CEE" w:rsidRDefault="005E0CEE" w:rsidP="005E0CEE">
      <w:pPr>
        <w:jc w:val="center"/>
        <w:rPr>
          <w:sz w:val="24"/>
          <w:szCs w:val="24"/>
          <w:lang w:eastAsia="x-none"/>
        </w:rPr>
      </w:pPr>
    </w:p>
    <w:p w:rsidR="005E0CEE" w:rsidRPr="005E0CEE" w:rsidRDefault="005E0CEE" w:rsidP="005E0CEE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закона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5E0CEE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постановлением</w:t>
        </w:r>
      </w:hyperlink>
      <w:r w:rsidRPr="005E0CEE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«Визиндор» </w:t>
      </w:r>
      <w:r w:rsidRPr="002600E2">
        <w:rPr>
          <w:rStyle w:val="112"/>
          <w:rFonts w:ascii="Times New Roman" w:hAnsi="Times New Roman" w:cs="Times New Roman"/>
          <w:b w:val="0"/>
          <w:sz w:val="24"/>
          <w:szCs w:val="24"/>
        </w:rPr>
        <w:t>от 19.01.2024 г.  № 01/05</w:t>
      </w:r>
      <w:r w:rsidRPr="005E0CE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E0CEE">
        <w:rPr>
          <w:rFonts w:ascii="Times New Roman" w:hAnsi="Times New Roman" w:cs="Times New Roman"/>
          <w:sz w:val="24"/>
          <w:szCs w:val="24"/>
        </w:rPr>
        <w:t xml:space="preserve"> 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5E0CEE" w:rsidRPr="005E0CEE" w:rsidRDefault="005E0CEE" w:rsidP="005E0CE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5E0CEE" w:rsidRPr="005E0CEE" w:rsidRDefault="005E0CEE" w:rsidP="005E0CEE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5E0CEE">
        <w:rPr>
          <w:sz w:val="24"/>
          <w:szCs w:val="24"/>
        </w:rPr>
        <w:t xml:space="preserve">       1. Утвердить прилагаемый Административный регламент предоставления  муниципальной  услуги </w:t>
      </w:r>
      <w:r w:rsidRPr="005E0CEE">
        <w:rPr>
          <w:sz w:val="24"/>
        </w:rPr>
        <w:t>«</w:t>
      </w:r>
      <w:r w:rsidRPr="005E0CEE">
        <w:rPr>
          <w:sz w:val="24"/>
          <w:szCs w:val="24"/>
        </w:rPr>
        <w:t xml:space="preserve">Признание </w:t>
      </w:r>
      <w:r w:rsidRPr="005E0CEE">
        <w:rPr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sz w:val="24"/>
        </w:rPr>
        <w:t>» согласно приложению.</w:t>
      </w:r>
    </w:p>
    <w:p w:rsidR="005E0CEE" w:rsidRPr="005E0CEE" w:rsidRDefault="005E0CEE" w:rsidP="005E0CEE">
      <w:pPr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 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5E0CEE" w:rsidRPr="005E0CEE" w:rsidRDefault="005E0CEE" w:rsidP="005E0CEE">
      <w:pPr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 3. Признать утратившими силу постановление администрации сельского поселения «Визиндор»:</w:t>
      </w: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both"/>
        <w:rPr>
          <w:sz w:val="24"/>
        </w:rPr>
      </w:pPr>
      <w:r w:rsidRPr="005E0CEE">
        <w:rPr>
          <w:sz w:val="24"/>
          <w:szCs w:val="24"/>
        </w:rPr>
        <w:t xml:space="preserve">      - от </w:t>
      </w:r>
      <w:r>
        <w:rPr>
          <w:sz w:val="24"/>
          <w:szCs w:val="24"/>
        </w:rPr>
        <w:t>07.06.2022</w:t>
      </w:r>
      <w:r w:rsidRPr="005E0CEE">
        <w:rPr>
          <w:sz w:val="24"/>
          <w:szCs w:val="24"/>
        </w:rPr>
        <w:t xml:space="preserve"> г.</w:t>
      </w:r>
      <w:r>
        <w:rPr>
          <w:sz w:val="24"/>
          <w:szCs w:val="24"/>
        </w:rPr>
        <w:t>№ 06/18</w:t>
      </w:r>
      <w:r w:rsidRPr="005E0CEE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</w:t>
      </w:r>
      <w:r w:rsidRPr="005E0CEE">
        <w:rPr>
          <w:sz w:val="24"/>
        </w:rPr>
        <w:t>«</w:t>
      </w:r>
      <w:r w:rsidRPr="005E0CEE">
        <w:rPr>
          <w:sz w:val="24"/>
          <w:szCs w:val="24"/>
        </w:rPr>
        <w:t xml:space="preserve"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реконструкции, </w:t>
      </w:r>
      <w:r w:rsidRPr="005E0CEE">
        <w:rPr>
          <w:bCs/>
          <w:sz w:val="24"/>
          <w:szCs w:val="24"/>
        </w:rPr>
        <w:t>садового дома жилым домом и жилого дома садовым домом</w:t>
      </w:r>
      <w:r w:rsidRPr="005E0CEE">
        <w:rPr>
          <w:sz w:val="24"/>
        </w:rPr>
        <w:t>».</w:t>
      </w:r>
    </w:p>
    <w:p w:rsidR="005E0CEE" w:rsidRPr="005E0CEE" w:rsidRDefault="005E0CEE" w:rsidP="005E0CEE">
      <w:pPr>
        <w:ind w:right="-1" w:firstLine="567"/>
        <w:jc w:val="both"/>
        <w:rPr>
          <w:sz w:val="24"/>
          <w:szCs w:val="24"/>
        </w:rPr>
      </w:pPr>
    </w:p>
    <w:p w:rsidR="005E0CEE" w:rsidRPr="005E0CEE" w:rsidRDefault="005E0CEE" w:rsidP="005E0CEE">
      <w:pPr>
        <w:tabs>
          <w:tab w:val="left" w:pos="426"/>
        </w:tabs>
        <w:ind w:right="-1"/>
        <w:jc w:val="both"/>
        <w:rPr>
          <w:sz w:val="24"/>
          <w:szCs w:val="24"/>
        </w:rPr>
      </w:pPr>
      <w:r w:rsidRPr="005E0CEE">
        <w:rPr>
          <w:sz w:val="24"/>
          <w:szCs w:val="24"/>
        </w:rPr>
        <w:t xml:space="preserve">     4. Настоящее постановление вступает в силу со дня его обнародования.</w:t>
      </w:r>
    </w:p>
    <w:p w:rsidR="005E0CEE" w:rsidRPr="005E0CEE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5E0CEE" w:rsidRPr="005E0CEE" w:rsidRDefault="005E0CEE" w:rsidP="005E0CEE">
      <w:pPr>
        <w:pStyle w:val="afb"/>
        <w:shd w:val="clear" w:color="auto" w:fill="FFFFFF"/>
        <w:spacing w:after="0" w:line="273" w:lineRule="atLeast"/>
        <w:ind w:right="-1"/>
        <w:jc w:val="both"/>
      </w:pPr>
    </w:p>
    <w:p w:rsidR="005E0CEE" w:rsidRPr="005E0CEE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CEE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5E0CEE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5E0CEE" w:rsidRPr="005E0CEE" w:rsidRDefault="005E0CEE" w:rsidP="005E0CEE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5E0CEE" w:rsidRPr="005E0CEE" w:rsidRDefault="005E0CEE" w:rsidP="005E0CEE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D9734D" w:rsidRPr="005E0CEE" w:rsidRDefault="00D7022F" w:rsidP="00D9734D">
      <w:pPr>
        <w:rPr>
          <w:sz w:val="24"/>
          <w:szCs w:val="24"/>
        </w:rPr>
      </w:pPr>
      <w:r w:rsidRPr="005E0CEE">
        <w:t xml:space="preserve"> </w:t>
      </w:r>
      <w:r w:rsidR="00D9734D" w:rsidRPr="005E0CEE">
        <w:rPr>
          <w:sz w:val="24"/>
          <w:szCs w:val="24"/>
        </w:rPr>
        <w:t xml:space="preserve">                                  </w:t>
      </w:r>
    </w:p>
    <w:p w:rsidR="009A2CBD" w:rsidRPr="005E0CEE" w:rsidRDefault="009A2CBD" w:rsidP="00D9734D">
      <w:pPr>
        <w:rPr>
          <w:sz w:val="24"/>
          <w:szCs w:val="24"/>
        </w:rPr>
      </w:pPr>
    </w:p>
    <w:p w:rsidR="009A2CBD" w:rsidRPr="005E0CEE" w:rsidRDefault="009A2CBD" w:rsidP="00D9734D">
      <w:pPr>
        <w:rPr>
          <w:sz w:val="24"/>
          <w:szCs w:val="24"/>
        </w:rPr>
      </w:pPr>
    </w:p>
    <w:p w:rsidR="00D637AD" w:rsidRPr="005E0CEE" w:rsidRDefault="00D637AD" w:rsidP="00D9734D">
      <w:pPr>
        <w:rPr>
          <w:sz w:val="24"/>
          <w:szCs w:val="24"/>
        </w:rPr>
      </w:pPr>
    </w:p>
    <w:p w:rsidR="00D637AD" w:rsidRDefault="00D637AD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Default="005E0CEE" w:rsidP="00D9734D">
      <w:pPr>
        <w:rPr>
          <w:sz w:val="24"/>
          <w:szCs w:val="24"/>
        </w:rPr>
      </w:pPr>
    </w:p>
    <w:p w:rsidR="005E0CEE" w:rsidRPr="005E0CEE" w:rsidRDefault="005E0CEE" w:rsidP="00D9734D">
      <w:pPr>
        <w:rPr>
          <w:sz w:val="24"/>
          <w:szCs w:val="24"/>
        </w:rPr>
      </w:pPr>
    </w:p>
    <w:p w:rsidR="00D637AD" w:rsidRPr="005E0CEE" w:rsidRDefault="00D637AD" w:rsidP="00D9734D">
      <w:pPr>
        <w:rPr>
          <w:sz w:val="24"/>
          <w:szCs w:val="24"/>
        </w:rPr>
      </w:pPr>
    </w:p>
    <w:p w:rsidR="00A67057" w:rsidRDefault="00A67057" w:rsidP="00A67057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A67057" w:rsidRDefault="00A67057" w:rsidP="00A67057">
      <w:pPr>
        <w:pStyle w:val="ConsPlusNormal"/>
        <w:jc w:val="right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постановлению администрации сельского поселения «Визиндор»</w:t>
      </w:r>
      <w:r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A67057" w:rsidRDefault="00A67057" w:rsidP="00A6705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от 10.04.2024 г.  № 04/30 «Об утверждении административного </w:t>
      </w:r>
    </w:p>
    <w:p w:rsidR="00A67057" w:rsidRDefault="00A67057" w:rsidP="00A6705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 xml:space="preserve">регламента предоставления муниципальной услуги </w:t>
      </w:r>
    </w:p>
    <w:p w:rsidR="00A67057" w:rsidRDefault="00A67057" w:rsidP="00A67057">
      <w:pPr>
        <w:pStyle w:val="3"/>
        <w:tabs>
          <w:tab w:val="left" w:pos="4634"/>
        </w:tabs>
        <w:spacing w:before="0" w:line="240" w:lineRule="auto"/>
        <w:jc w:val="right"/>
        <w:rPr>
          <w:rFonts w:ascii="Times New Roman" w:hAnsi="Times New Roman"/>
          <w:b w:val="0"/>
          <w:color w:val="auto"/>
          <w:sz w:val="20"/>
          <w:szCs w:val="20"/>
        </w:rPr>
      </w:pPr>
      <w:r>
        <w:rPr>
          <w:rFonts w:ascii="Times New Roman" w:hAnsi="Times New Roman"/>
          <w:b w:val="0"/>
          <w:color w:val="auto"/>
          <w:sz w:val="20"/>
          <w:szCs w:val="20"/>
        </w:rPr>
        <w:t>«Признание садового дома жилым домом и жилого дома садовым домом»</w:t>
      </w:r>
    </w:p>
    <w:p w:rsidR="00C74563" w:rsidRPr="00C74563" w:rsidRDefault="00C74563" w:rsidP="00C74563">
      <w:pPr>
        <w:jc w:val="right"/>
        <w:rPr>
          <w:lang w:eastAsia="zh-CN"/>
        </w:rPr>
      </w:pPr>
      <w:r>
        <w:rPr>
          <w:lang w:eastAsia="zh-CN"/>
        </w:rPr>
        <w:t>(в редакции от 11.03.2025 г. № 03/28)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A67057" w:rsidRDefault="00A67057" w:rsidP="00A6705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</w:p>
    <w:p w:rsidR="00A67057" w:rsidRDefault="00A67057" w:rsidP="00A67057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A67057" w:rsidRDefault="00A67057" w:rsidP="00A67057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A67057" w:rsidRDefault="00A67057" w:rsidP="00A67057">
      <w:pPr>
        <w:widowControl w:val="0"/>
        <w:jc w:val="center"/>
        <w:rPr>
          <w:b/>
          <w:bCs/>
        </w:rPr>
      </w:pPr>
      <w:r>
        <w:rPr>
          <w:b/>
        </w:rPr>
        <w:t xml:space="preserve">признанию </w:t>
      </w:r>
      <w:r>
        <w:rPr>
          <w:b/>
          <w:bCs/>
        </w:rPr>
        <w:t>садового дома жилым домом и жилого дома садовым домом</w:t>
      </w:r>
    </w:p>
    <w:p w:rsidR="00A67057" w:rsidRDefault="00A67057" w:rsidP="00A67057">
      <w:pPr>
        <w:widowControl w:val="0"/>
        <w:jc w:val="center"/>
        <w:rPr>
          <w:rFonts w:eastAsia="Calibri"/>
          <w:b/>
        </w:rPr>
      </w:pPr>
    </w:p>
    <w:p w:rsidR="00A67057" w:rsidRDefault="00A67057" w:rsidP="00A67057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A67057" w:rsidRDefault="00A67057" w:rsidP="00A67057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«Признание </w:t>
      </w:r>
      <w:r>
        <w:rPr>
          <w:bCs/>
        </w:rPr>
        <w:t>садового дома жилым домом и жилого дома садовым домом</w:t>
      </w:r>
      <w:r>
        <w:t xml:space="preserve">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1.2. Заявителями на предоставление муниципальной услуги являются </w:t>
      </w:r>
      <w:r>
        <w:rPr>
          <w:rFonts w:eastAsia="Calibri"/>
          <w:lang w:eastAsia="en-US"/>
        </w:rPr>
        <w:t xml:space="preserve">физические (в том числе индивидуальные предприниматели) или юридические лица, являющиеся </w:t>
      </w:r>
      <w:r>
        <w:t>собственниками садового дома или жилого дома.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t xml:space="preserve"> заявителя, действующие в силу полномочий, основанных на оформленной в установленном законодательством Российской Федерации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территории.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b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5 к настоящему Административному регламенту.</w:t>
      </w:r>
    </w:p>
    <w:p w:rsidR="00A67057" w:rsidRDefault="00A67057" w:rsidP="00A67057">
      <w:pPr>
        <w:pStyle w:val="formattext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 xml:space="preserve">II. Стандарт предоставления </w:t>
      </w:r>
      <w:r>
        <w:rPr>
          <w:b/>
          <w:sz w:val="20"/>
          <w:szCs w:val="20"/>
        </w:rPr>
        <w:t>муниципальной</w:t>
      </w:r>
      <w:r>
        <w:rPr>
          <w:rFonts w:eastAsia="Calibri"/>
          <w:b/>
          <w:sz w:val="20"/>
          <w:szCs w:val="20"/>
        </w:rPr>
        <w:t xml:space="preserve">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2.1. М</w:t>
      </w:r>
      <w:r>
        <w:t>униципальная</w:t>
      </w:r>
      <w:r>
        <w:rPr>
          <w:rFonts w:eastAsia="Calibri"/>
        </w:rPr>
        <w:t xml:space="preserve"> услуга: «</w:t>
      </w:r>
      <w:r>
        <w:t xml:space="preserve">Признание  </w:t>
      </w:r>
      <w:r>
        <w:rPr>
          <w:shd w:val="clear" w:color="auto" w:fill="FFFFFF"/>
        </w:rPr>
        <w:t>садового дома жилым домо</w:t>
      </w:r>
      <w:r>
        <w:rPr>
          <w:color w:val="000000"/>
          <w:shd w:val="clear" w:color="auto" w:fill="FFFFFF"/>
        </w:rPr>
        <w:t>м и жилого дома садовым домом</w:t>
      </w:r>
      <w:r>
        <w:rPr>
          <w:bCs/>
        </w:rPr>
        <w:t>»</w:t>
      </w:r>
      <w:r>
        <w:t>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A67057" w:rsidRDefault="00A67057" w:rsidP="00A6705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A67057" w:rsidRDefault="00A67057" w:rsidP="00A6705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  <w:lang w:eastAsia="en-US"/>
        </w:rPr>
        <w:t xml:space="preserve">2.2.2. </w:t>
      </w:r>
      <w:r>
        <w:rPr>
          <w:rFonts w:eastAsiaTheme="minorEastAsia"/>
          <w:bCs/>
        </w:rPr>
        <w:t>В случае если заявление о предоставлении муниципальной услуги подано в МФЦ, решение о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A67057" w:rsidRDefault="00A67057" w:rsidP="00A6705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eastAsia="Calibri" w:hAnsi="Times New Roman" w:cs="Times New Roman"/>
          <w:sz w:val="20"/>
          <w:szCs w:val="20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решение о </w:t>
      </w:r>
      <w:r>
        <w:rPr>
          <w:shd w:val="clear" w:color="auto" w:fill="FFFFFF"/>
        </w:rPr>
        <w:t xml:space="preserve">признании садового дома жилым домом </w:t>
      </w:r>
      <w:r>
        <w:t>(далее – решение о предоставлении муниципальной услуги);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2) решение о </w:t>
      </w:r>
      <w:r>
        <w:rPr>
          <w:shd w:val="clear" w:color="auto" w:fill="FFFFFF"/>
        </w:rPr>
        <w:t>признании жилого дома садовым домом</w:t>
      </w:r>
      <w:r>
        <w:t xml:space="preserve"> (далее – решение о предоставлении муниципальной услуги);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5) решение об отказе в </w:t>
      </w:r>
      <w:r>
        <w:rPr>
          <w:shd w:val="clear" w:color="auto" w:fill="FFFFFF"/>
        </w:rPr>
        <w:t>признании садового дома жилым домом или жилого дома садовым домом</w:t>
      </w:r>
      <w:r>
        <w:t xml:space="preserve">  (далее – решение об отказе в предоставлении муниципальной услуги).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A67057" w:rsidRDefault="00A67057" w:rsidP="00A6705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заявлении; </w:t>
      </w:r>
    </w:p>
    <w:p w:rsidR="00A67057" w:rsidRDefault="00A67057" w:rsidP="00A67057">
      <w:pPr>
        <w:tabs>
          <w:tab w:val="left" w:pos="709"/>
          <w:tab w:val="left" w:pos="851"/>
          <w:tab w:val="left" w:pos="993"/>
        </w:tabs>
        <w:ind w:firstLine="709"/>
        <w:jc w:val="both"/>
      </w:pPr>
      <w:r>
        <w:t xml:space="preserve">- </w:t>
      </w:r>
      <w:r>
        <w:rPr>
          <w:rFonts w:eastAsia="Calibri"/>
          <w:lang w:eastAsia="en-US"/>
        </w:rPr>
        <w:t>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>Едином портале государственных и муниципальных услуг (функций) (далее – Единый портал);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</w:pPr>
      <w:r>
        <w:t>- на бумажном носителе в МФЦ.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pacing w:val="-20"/>
        </w:rPr>
      </w:pPr>
      <w:r>
        <w:rPr>
          <w:rFonts w:eastAsiaTheme="minorEastAsia"/>
        </w:rPr>
        <w:t>2.4.  Максимальный срок предоставления муниципальной услуги составляет 32 рабочих дня со дня регистрации запроса, документов и (или) информации, необходимых для предоставления муниципальной услуги, в Органе, в том числе в случае, если запрос, документы и (или) информация поданы заявителем посредством почтового отправления в Орган, на Едином портале</w:t>
      </w:r>
      <w:r>
        <w:rPr>
          <w:rFonts w:eastAsiaTheme="minorEastAsia"/>
          <w:spacing w:val="-20"/>
        </w:rPr>
        <w:t>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>
        <w:rPr>
          <w:b/>
        </w:rPr>
        <w:t>Правовые основания для предоставления муниципальной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center"/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t>(</w:t>
      </w:r>
      <w:hyperlink r:id="rId13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t>)</w:t>
      </w:r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="Calibri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</w:p>
    <w:p w:rsidR="00A67057" w:rsidRPr="00C74563" w:rsidRDefault="00A67057" w:rsidP="00A67057">
      <w:pPr>
        <w:ind w:firstLine="567"/>
        <w:jc w:val="both"/>
        <w:textAlignment w:val="baseline"/>
      </w:pPr>
      <w:bookmarkStart w:id="7" w:name="Par147"/>
      <w:bookmarkEnd w:id="7"/>
      <w:r w:rsidRPr="00C74563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t xml:space="preserve">2.7. Рекомендуемые формы </w:t>
      </w:r>
      <w:r w:rsidRPr="00C74563">
        <w:rPr>
          <w:rFonts w:eastAsiaTheme="minorEastAsia"/>
        </w:rPr>
        <w:t xml:space="preserve">заявлений </w:t>
      </w:r>
      <w:r w:rsidRPr="00C74563">
        <w:rPr>
          <w:rFonts w:eastAsia="Calibri"/>
        </w:rPr>
        <w:t>о предоставлении муниципальной услуги приведены в</w:t>
      </w:r>
      <w:r w:rsidRPr="00C74563">
        <w:rPr>
          <w:rFonts w:eastAsiaTheme="minorEastAsia"/>
        </w:rPr>
        <w:t xml:space="preserve"> приложениях 1, 2 (для физических лиц и индивидуальных предпринимателей) и 3, 4 (для юридических лиц) к </w:t>
      </w:r>
      <w:r w:rsidRPr="00C74563">
        <w:rPr>
          <w:rFonts w:eastAsiaTheme="minorEastAsia"/>
        </w:rPr>
        <w:lastRenderedPageBreak/>
        <w:t>настоящему Административному регламенту.</w:t>
      </w:r>
    </w:p>
    <w:p w:rsidR="00A67057" w:rsidRPr="00C74563" w:rsidRDefault="00A67057" w:rsidP="00A67057">
      <w:pPr>
        <w:ind w:firstLine="567"/>
        <w:jc w:val="both"/>
        <w:textAlignment w:val="baseline"/>
        <w:rPr>
          <w:color w:val="000000"/>
        </w:rPr>
      </w:pPr>
      <w:r w:rsidRPr="00C74563">
        <w:rPr>
          <w:color w:val="000000"/>
        </w:rPr>
        <w:t>2.7.1.При предоставлении муниципальной услуги запрещается:</w:t>
      </w:r>
    </w:p>
    <w:p w:rsidR="00A67057" w:rsidRPr="00C74563" w:rsidRDefault="00A67057" w:rsidP="00A67057">
      <w:pPr>
        <w:ind w:firstLine="567"/>
        <w:jc w:val="both"/>
      </w:pPr>
      <w:r w:rsidRPr="00C74563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4" w:history="1">
        <w:r w:rsidRPr="00C74563">
          <w:rPr>
            <w:rStyle w:val="a6"/>
          </w:rPr>
          <w:t>части 6 статьи 7</w:t>
        </w:r>
      </w:hyperlink>
      <w:r w:rsidRPr="00C74563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A67057" w:rsidRPr="00C74563" w:rsidRDefault="00A67057" w:rsidP="00A67057">
      <w:pPr>
        <w:autoSpaceDE w:val="0"/>
        <w:autoSpaceDN w:val="0"/>
        <w:adjustRightInd w:val="0"/>
        <w:ind w:firstLine="567"/>
        <w:jc w:val="both"/>
      </w:pPr>
      <w:r w:rsidRPr="00C74563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A67057" w:rsidRPr="00C74563" w:rsidRDefault="00A67057" w:rsidP="00A6705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C74563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C74563">
        <w:t>Федерального закона от 27.07.2010 № 210-ФЗ «Об организации предоставления государственных и муниципальных услуг»</w:t>
      </w:r>
      <w:r w:rsidRPr="00C74563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C74563">
        <w:t xml:space="preserve"> 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74563">
        <w:t>2.9.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A67057" w:rsidRPr="00C74563" w:rsidRDefault="00A67057" w:rsidP="00A67057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 w:rsidRPr="00C74563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A67057" w:rsidRPr="00C74563" w:rsidRDefault="00A67057" w:rsidP="00A67057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67057" w:rsidRPr="00C74563" w:rsidRDefault="00A67057" w:rsidP="00A67057">
      <w:pPr>
        <w:autoSpaceDE w:val="0"/>
        <w:autoSpaceDN w:val="0"/>
        <w:adjustRightInd w:val="0"/>
        <w:ind w:firstLine="709"/>
        <w:jc w:val="both"/>
      </w:pPr>
      <w:r w:rsidRPr="00C74563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 w:rsidRPr="00C74563">
        <w:rPr>
          <w:b/>
        </w:rPr>
        <w:t xml:space="preserve">Исчерпывающий перечень оснований для приостановления  предоставления муниципальной услуги или отказа в предоставлении муниципальной услуги 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8"/>
        <w:jc w:val="both"/>
      </w:pPr>
      <w:r w:rsidRPr="00C74563">
        <w:t>2.12. Оснований для приостановления предоставления муниципальной услуги, законодательством Российской Федерации и Республики Коми не предусмотрено</w:t>
      </w:r>
      <w:r w:rsidRPr="00C74563">
        <w:rPr>
          <w:i/>
        </w:rPr>
        <w:t>.</w:t>
      </w:r>
    </w:p>
    <w:p w:rsidR="00A67057" w:rsidRPr="00C74563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bookmarkStart w:id="8" w:name="Par178"/>
      <w:bookmarkEnd w:id="8"/>
      <w:r w:rsidRPr="00C74563">
        <w:lastRenderedPageBreak/>
        <w:t xml:space="preserve"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A67057" w:rsidRPr="00C74563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C74563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74563">
        <w:t>2.14.</w:t>
      </w:r>
      <w:r w:rsidRPr="00C74563">
        <w:rPr>
          <w:rFonts w:eastAsia="Calibri"/>
        </w:rPr>
        <w:t xml:space="preserve"> Муниципальная услуга предоставляется заявителям бесплатно.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C74563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A67057" w:rsidRPr="00C74563" w:rsidRDefault="00A67057" w:rsidP="00A67057">
      <w:pPr>
        <w:widowControl w:val="0"/>
        <w:tabs>
          <w:tab w:val="left" w:pos="1630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67057" w:rsidRPr="00C74563" w:rsidRDefault="00A67057" w:rsidP="00A67057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C74563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A67057" w:rsidRPr="00C74563" w:rsidRDefault="00A67057" w:rsidP="00A67057">
      <w:pPr>
        <w:widowControl w:val="0"/>
        <w:adjustRightInd w:val="0"/>
        <w:ind w:firstLine="709"/>
        <w:jc w:val="center"/>
        <w:rPr>
          <w:b/>
          <w:bCs/>
        </w:rPr>
      </w:pPr>
      <w:r w:rsidRPr="00C74563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A67057" w:rsidRDefault="00A67057" w:rsidP="00A67057">
      <w:pPr>
        <w:widowControl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2.16. Запрос регистрируется:  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поданное при личном обращении в Орган, МФЦ – в день его подачи;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поступившее  посредством  почтового  отправления в Орган – в день поступления в Орган;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поданное в электронной форме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- поданное посредством </w:t>
      </w:r>
      <w:r>
        <w:t xml:space="preserve">Единого портала </w:t>
      </w:r>
      <w:r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A67057" w:rsidRDefault="00A67057" w:rsidP="00A6705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2.17. Здание (помещение) Органа оборудуется информационной табличкой (вывеской) с указанием полного наименования.</w:t>
      </w: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A67057" w:rsidRDefault="00A67057" w:rsidP="00A67057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A67057" w:rsidRDefault="00A67057" w:rsidP="00A6705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A67057" w:rsidRDefault="00A67057" w:rsidP="00A67057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A67057" w:rsidRDefault="00A67057" w:rsidP="00A67057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A67057" w:rsidRDefault="00A67057" w:rsidP="00A67057">
      <w:pPr>
        <w:numPr>
          <w:ilvl w:val="0"/>
          <w:numId w:val="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A67057" w:rsidRDefault="00A67057" w:rsidP="00A6705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A67057" w:rsidRDefault="00A67057" w:rsidP="00A67057">
      <w:pPr>
        <w:tabs>
          <w:tab w:val="left" w:pos="709"/>
        </w:tabs>
        <w:ind w:firstLine="709"/>
        <w:jc w:val="both"/>
        <w:rPr>
          <w:rFonts w:eastAsia="Calibri"/>
        </w:rPr>
      </w:pPr>
    </w:p>
    <w:p w:rsidR="00A67057" w:rsidRDefault="00A67057" w:rsidP="00A67057">
      <w:pPr>
        <w:tabs>
          <w:tab w:val="left" w:pos="709"/>
        </w:tabs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</w:p>
    <w:p w:rsidR="00A67057" w:rsidRDefault="00A67057" w:rsidP="00A67057">
      <w:pPr>
        <w:autoSpaceDE w:val="0"/>
        <w:autoSpaceDN w:val="0"/>
        <w:ind w:firstLine="709"/>
        <w:jc w:val="both"/>
        <w:rPr>
          <w:rStyle w:val="a7"/>
        </w:rPr>
      </w:pPr>
      <w:r>
        <w:t>2.18. Показатели доступности и качества муниципальных услуг:</w:t>
      </w:r>
      <w:r>
        <w:rPr>
          <w:rStyle w:val="a7"/>
        </w:rPr>
        <w:t>  </w:t>
      </w:r>
    </w:p>
    <w:p w:rsidR="00A67057" w:rsidRDefault="00A67057" w:rsidP="00A67057">
      <w:pPr>
        <w:autoSpaceDE w:val="0"/>
        <w:autoSpaceDN w:val="0"/>
        <w:ind w:firstLine="709"/>
        <w:jc w:val="both"/>
      </w:pPr>
    </w:p>
    <w:tbl>
      <w:tblPr>
        <w:tblW w:w="96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A67057" w:rsidTr="00A6705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A67057" w:rsidTr="00A67057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A67057" w:rsidTr="00A67057">
        <w:trPr>
          <w:trHeight w:val="841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A67057" w:rsidTr="00A67057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A67057" w:rsidTr="00A6705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A67057" w:rsidTr="00A6705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A67057" w:rsidTr="00A67057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A67057" w:rsidTr="00A67057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A67057" w:rsidTr="00A6705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67057" w:rsidTr="00A6705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A67057" w:rsidTr="00A6705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A67057" w:rsidTr="00A67057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67057" w:rsidRDefault="00A67057" w:rsidP="00A67057">
      <w:pPr>
        <w:shd w:val="clear" w:color="auto" w:fill="FFFFFF"/>
        <w:ind w:firstLine="709"/>
        <w:jc w:val="both"/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A67057" w:rsidRDefault="00A67057" w:rsidP="00A6705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A67057" w:rsidRDefault="00A67057" w:rsidP="00A6705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A67057" w:rsidRDefault="00A67057" w:rsidP="00A6705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A67057" w:rsidRDefault="00A67057" w:rsidP="00A6705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A67057" w:rsidRDefault="00A67057" w:rsidP="00A6705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2.21. </w:t>
      </w:r>
      <w:r>
        <w:t xml:space="preserve">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A67057" w:rsidRDefault="00A67057" w:rsidP="00A67057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A67057" w:rsidRDefault="00A67057" w:rsidP="00A67057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</w:pPr>
      <w:r>
        <w:t xml:space="preserve">2.21.1.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</w:t>
      </w:r>
      <w:r>
        <w:rPr>
          <w:rFonts w:eastAsia="Calibri"/>
        </w:rPr>
        <w:t>заявления</w:t>
      </w:r>
      <w:r>
        <w:rPr>
          <w:lang w:eastAsia="ar-SA"/>
        </w:rPr>
        <w:t xml:space="preserve">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</w:t>
      </w:r>
      <w:r>
        <w:rPr>
          <w:lang w:eastAsia="ar-SA"/>
        </w:rPr>
        <w:lastRenderedPageBreak/>
        <w:t xml:space="preserve">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</w:t>
      </w:r>
      <w:r>
        <w:rPr>
          <w:rFonts w:eastAsia="Calibri"/>
        </w:rPr>
        <w:t>заявление</w:t>
      </w:r>
      <w:r>
        <w:rPr>
          <w:lang w:eastAsia="ar-SA"/>
        </w:rPr>
        <w:t xml:space="preserve"> с использованием интерактивной формы в электронном виде.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</w:t>
      </w:r>
      <w:r>
        <w:rPr>
          <w:rFonts w:eastAsia="Calibri"/>
        </w:rPr>
        <w:t>заявление</w:t>
      </w:r>
      <w:r>
        <w:rPr>
          <w:lang w:eastAsia="ar-SA"/>
        </w:rPr>
        <w:t xml:space="preserve">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</w:t>
      </w:r>
      <w:r>
        <w:rPr>
          <w:rFonts w:eastAsia="Calibri"/>
        </w:rPr>
        <w:t>запрос</w:t>
      </w:r>
      <w:r>
        <w:rPr>
          <w:lang w:eastAsia="ar-SA"/>
        </w:rPr>
        <w:t xml:space="preserve"> считается подписанным простой электронной подписью заявителя, представителя, уполномоченного на подписание заявления. 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 xml:space="preserve">в форме электронного документа, подписанного усиленной квалифицированной электронной подписью руководителя Органа, в случае направления </w:t>
      </w:r>
      <w:r>
        <w:rPr>
          <w:rFonts w:eastAsia="Calibri"/>
        </w:rPr>
        <w:t>запроса</w:t>
      </w:r>
      <w:r>
        <w:rPr>
          <w:lang w:eastAsia="ar-SA"/>
        </w:rPr>
        <w:t xml:space="preserve"> посредством Единого портала.</w:t>
      </w:r>
    </w:p>
    <w:p w:rsidR="00A67057" w:rsidRDefault="00A67057" w:rsidP="00A6705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 xml:space="preserve">В случае направления </w:t>
      </w:r>
      <w:r>
        <w:rPr>
          <w:rFonts w:eastAsia="Calibri"/>
        </w:rPr>
        <w:t>заявления</w:t>
      </w:r>
      <w:r>
        <w:rPr>
          <w:lang w:eastAsia="ar-SA"/>
        </w:rPr>
        <w:t xml:space="preserve">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</w:t>
      </w:r>
      <w:r>
        <w:rPr>
          <w:rFonts w:eastAsia="Calibri"/>
        </w:rPr>
        <w:t>заявлению</w:t>
      </w:r>
      <w:r>
        <w:t xml:space="preserve">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2.24. При формировании </w:t>
      </w:r>
      <w:r>
        <w:rPr>
          <w:rFonts w:eastAsia="Calibri"/>
        </w:rPr>
        <w:t>заявления</w:t>
      </w:r>
      <w:r>
        <w:t xml:space="preserve"> посредством заполнения электронной формы </w:t>
      </w:r>
      <w:r>
        <w:rPr>
          <w:rFonts w:eastAsia="Calibri"/>
        </w:rPr>
        <w:t>заявления</w:t>
      </w:r>
      <w:r>
        <w:t xml:space="preserve"> на Едином портале обеспечивается: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копирования и сохранения </w:t>
      </w:r>
      <w:r>
        <w:rPr>
          <w:rFonts w:eastAsia="Calibri"/>
        </w:rPr>
        <w:t>заявления</w:t>
      </w:r>
      <w:r>
        <w:t xml:space="preserve"> и иных документов, необходимых для предоставления услуги;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</w:t>
      </w:r>
      <w:r>
        <w:rPr>
          <w:rFonts w:eastAsia="Calibri"/>
        </w:rPr>
        <w:t>заявления</w:t>
      </w:r>
      <w:r>
        <w:t xml:space="preserve"> при обращении за услугами, предполагающими направление совместного </w:t>
      </w:r>
      <w:r>
        <w:rPr>
          <w:rFonts w:eastAsia="Calibri"/>
        </w:rPr>
        <w:t>запроса</w:t>
      </w:r>
      <w:r>
        <w:t xml:space="preserve"> несколькими заявителями; 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печати на бумажном носителе копии электронной формы </w:t>
      </w:r>
      <w:r>
        <w:rPr>
          <w:rFonts w:eastAsia="Calibri"/>
        </w:rPr>
        <w:t>заявления</w:t>
      </w:r>
      <w:r>
        <w:t>;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</w:t>
      </w:r>
      <w:r>
        <w:rPr>
          <w:rFonts w:eastAsia="Calibri"/>
        </w:rPr>
        <w:t>заявления</w:t>
      </w:r>
      <w: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</w:t>
      </w:r>
      <w:r>
        <w:rPr>
          <w:rFonts w:eastAsia="Calibri"/>
        </w:rPr>
        <w:t>заявления;</w:t>
      </w:r>
      <w:r>
        <w:t xml:space="preserve"> 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</w:t>
      </w:r>
      <w:r>
        <w:rPr>
          <w:rFonts w:eastAsia="Calibri"/>
        </w:rPr>
        <w:t>заявления</w:t>
      </w:r>
      <w:r>
        <w:t xml:space="preserve">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вернуться на любой из этапов заполнения электронной формы </w:t>
      </w:r>
      <w:r>
        <w:rPr>
          <w:rFonts w:eastAsia="Calibri"/>
        </w:rPr>
        <w:t>заявления</w:t>
      </w:r>
      <w:r>
        <w:t xml:space="preserve"> без потери ранее введенной информации;</w:t>
      </w:r>
    </w:p>
    <w:p w:rsidR="00A67057" w:rsidRDefault="00A67057" w:rsidP="00A6705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доступа на Едином портале к ранее поданным заявителем </w:t>
      </w:r>
      <w:r>
        <w:rPr>
          <w:rFonts w:eastAsia="Calibri"/>
        </w:rPr>
        <w:t>заявлениям</w:t>
      </w:r>
      <w:r>
        <w:t xml:space="preserve"> в течение одного года, а также частично сформированным </w:t>
      </w:r>
      <w:r>
        <w:rPr>
          <w:rFonts w:eastAsia="Calibri"/>
        </w:rPr>
        <w:t>заявлениям</w:t>
      </w:r>
      <w:r>
        <w:t xml:space="preserve"> – в течение 3 месяцев.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формирование заявления;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 xml:space="preserve">2.26. Орган обеспечивает в срок не позднее 1 рабочего дня с момента подачи </w:t>
      </w:r>
      <w:r>
        <w:rPr>
          <w:rFonts w:eastAsia="Calibri"/>
        </w:rPr>
        <w:t>заявления</w:t>
      </w:r>
      <w:r>
        <w:t xml:space="preserve">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- прием документов, необходимых для предоставления муниципальной услуги, и направление заявителю электронного сообщения о поступлении </w:t>
      </w:r>
      <w:r>
        <w:rPr>
          <w:rFonts w:eastAsia="Calibri"/>
        </w:rPr>
        <w:t>заявления</w:t>
      </w:r>
      <w:r>
        <w:t>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 xml:space="preserve">- регистрацию </w:t>
      </w:r>
      <w:r>
        <w:rPr>
          <w:rFonts w:eastAsia="Calibri"/>
        </w:rPr>
        <w:t>заявления</w:t>
      </w:r>
      <w:r>
        <w:t xml:space="preserve"> и направление заявителю уведомления о регистрации </w:t>
      </w:r>
      <w:r>
        <w:rPr>
          <w:rFonts w:eastAsia="Calibri"/>
        </w:rPr>
        <w:t>заявления</w:t>
      </w:r>
      <w:r>
        <w:t xml:space="preserve">, необходимых для предоставления муниципальной услуги.  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 xml:space="preserve">2.27. Электронное </w:t>
      </w:r>
      <w:r>
        <w:rPr>
          <w:rFonts w:eastAsia="Calibri"/>
        </w:rPr>
        <w:t>заявление</w:t>
      </w:r>
      <w:r>
        <w:t xml:space="preserve">, поступивший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прием и регистрацию документов</w:t>
      </w:r>
      <w:r>
        <w:t>: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 xml:space="preserve">- проверяет наличие электронных </w:t>
      </w:r>
      <w:r>
        <w:rPr>
          <w:rFonts w:eastAsia="Calibri"/>
        </w:rPr>
        <w:t>заявлений</w:t>
      </w:r>
      <w:r>
        <w:t>, поступивших с Единого  портала, с периодом не реже 2 раз в день;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 xml:space="preserve">- рассматривает поступившие </w:t>
      </w:r>
      <w:r>
        <w:rPr>
          <w:rFonts w:eastAsia="Calibri"/>
        </w:rPr>
        <w:t>заявление</w:t>
      </w:r>
      <w:r>
        <w:t xml:space="preserve"> и приложенные образы документов (документы);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A67057" w:rsidRDefault="00A67057" w:rsidP="00A67057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A67057" w:rsidRDefault="00A67057" w:rsidP="00A6705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 xml:space="preserve">2.29. Получение информации о ходе рассмотрения </w:t>
      </w:r>
      <w:r>
        <w:rPr>
          <w:rFonts w:eastAsia="Calibri"/>
        </w:rPr>
        <w:t>заявления</w:t>
      </w:r>
      <w:r>
        <w:t xml:space="preserve">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</w:t>
      </w:r>
      <w:r>
        <w:rPr>
          <w:rFonts w:eastAsia="Calibri"/>
        </w:rPr>
        <w:t>заявления</w:t>
      </w:r>
      <w:r>
        <w:t>, а также информацию о дальнейших действиях в личном кабинете по собственной инициативе в любое время.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A67057" w:rsidRDefault="00A67057" w:rsidP="00A6705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>2.31.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соответствии со статьей 11.2 Федерального закона от 27.07.2010 № 210-ФЗ  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t>2.32.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A67057" w:rsidRDefault="00A67057" w:rsidP="00A67057">
      <w:pPr>
        <w:ind w:firstLine="709"/>
        <w:jc w:val="both"/>
      </w:pP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>. Состав, последовательность и сроки выполнения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 административных процедур 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hd w:val="clear" w:color="auto" w:fill="FFFFFF"/>
        </w:rPr>
      </w:pPr>
      <w:r>
        <w:rPr>
          <w:rFonts w:eastAsiaTheme="minorEastAsia"/>
        </w:rPr>
        <w:t xml:space="preserve">1) </w:t>
      </w:r>
      <w:r>
        <w:rPr>
          <w:lang w:eastAsia="ar-SA"/>
        </w:rPr>
        <w:t>п</w:t>
      </w:r>
      <w:r>
        <w:t xml:space="preserve">ризнание </w:t>
      </w:r>
      <w:r>
        <w:rPr>
          <w:color w:val="000000"/>
          <w:shd w:val="clear" w:color="auto" w:fill="FFFFFF"/>
        </w:rPr>
        <w:t>садового дома жилым домом и</w:t>
      </w:r>
      <w:r>
        <w:rPr>
          <w:bCs/>
        </w:rPr>
        <w:t xml:space="preserve"> </w:t>
      </w:r>
      <w:r>
        <w:rPr>
          <w:color w:val="000000"/>
          <w:shd w:val="clear" w:color="auto" w:fill="FFFFFF"/>
        </w:rPr>
        <w:t>жилого дома садовым домом: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 – физическое лицо (далее – ФЛ), индивидуальный предприниматель (далее – ИП), обратившиеся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обращаются лично;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2 - ФЛ, ИП, обратившиеся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обращаются через уполномоченного представителя;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юридическое лицо (далее – ЮЛ), обратившееся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обращается представитель, имеющий право действовать от имени ЮЛ без доверенности;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4 - ЮЛ, обратившееся за получением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>, обращается представитель, имеющий право действовать от имени ЮЛ на основании доверенности;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5 – ФЛ, ИП, обращаются лично;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6 – ФЛ, ИП, обращаются через уполномоченного представителя;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7 – ЮЛ, обращается представитель, имеющий право действовать от имени ЮЛ без доверенности;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ЮЛ, обращается представитель, имеющий право действовать от имени ЮЛ на основании доверенности;</w:t>
      </w:r>
    </w:p>
    <w:p w:rsidR="00A67057" w:rsidRDefault="00A67057" w:rsidP="00A67057">
      <w:pPr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lastRenderedPageBreak/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9 – ФЛ, ИП, обращаются лично;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10 – ФЛ, ИП, обращаются через уполномоченного представителя;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11 – ЮЛ, обращается представитель, имеющий право действовать от имени ЮЛ без доверенности;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ЮЛ, обращается представитель, имеющий право действовать от имени ЮЛ на основании доверенности.</w:t>
      </w:r>
    </w:p>
    <w:p w:rsidR="00A67057" w:rsidRDefault="00A67057" w:rsidP="00A67057">
      <w:pPr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A67057" w:rsidRDefault="00A67057" w:rsidP="00A67057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Оставление заявления  без рассмотрения не препятствует повторному обращению заявителя в Орган за предоставлением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A67057" w:rsidRDefault="00A67057" w:rsidP="00A6705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МФЦ, либо сведений, полученных в ходе предварительного прохождения заявителем экспертной системы на Едином портале; 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(ФЛ, ИП, при обращении лично)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15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16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</w:t>
      </w:r>
      <w:r>
        <w:rPr>
          <w:rFonts w:eastAsiaTheme="minorEastAsia"/>
        </w:rPr>
        <w:lastRenderedPageBreak/>
        <w:t>документа.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17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</w:t>
      </w:r>
      <w:r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0" w:name="Par288"/>
      <w:bookmarkStart w:id="11" w:name="Par293"/>
      <w:bookmarkEnd w:id="10"/>
      <w:bookmarkEnd w:id="11"/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заявление,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В заявлении указываются: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1)</w:t>
      </w:r>
      <w:r w:rsidRPr="00C74563">
        <w:tab/>
        <w:t>полное наименование Органа, предоставляющего муниципальную услугу;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2)</w:t>
      </w:r>
      <w:r w:rsidRPr="00C74563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3)</w:t>
      </w:r>
      <w:r w:rsidRPr="00C74563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4) кадастровый номер садового дома или жилого дома;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5) кадастровый номер земельного участка, на котором расположен садовый дом или жилой дом;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6) способ получения результата предоставления муниципальной услуги;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t>7)</w:t>
      </w:r>
      <w:r w:rsidRPr="00C74563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  <w:r w:rsidRPr="00C74563">
        <w:rPr>
          <w:rFonts w:eastAsiaTheme="minorEastAsia"/>
        </w:rPr>
        <w:t xml:space="preserve"> 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18" w:history="1">
        <w:r>
          <w:rPr>
            <w:rStyle w:val="a6"/>
            <w:rFonts w:eastAsiaTheme="minorEastAsia"/>
          </w:rPr>
          <w:t>частью 2 статьи 5</w:t>
        </w:r>
      </w:hyperlink>
      <w:r>
        <w:rPr>
          <w:rFonts w:eastAsiaTheme="minorEastAsia"/>
        </w:rPr>
        <w:t xml:space="preserve">, </w:t>
      </w:r>
      <w:hyperlink r:id="rId19" w:history="1">
        <w:r>
          <w:rPr>
            <w:rStyle w:val="a6"/>
            <w:rFonts w:eastAsiaTheme="minorEastAsia"/>
          </w:rPr>
          <w:t>статьями 7</w:t>
        </w:r>
      </w:hyperlink>
      <w:r>
        <w:rPr>
          <w:rFonts w:eastAsiaTheme="minorEastAsia"/>
        </w:rPr>
        <w:t xml:space="preserve">, </w:t>
      </w:r>
      <w:hyperlink r:id="rId20" w:history="1">
        <w:r>
          <w:rPr>
            <w:rStyle w:val="a6"/>
            <w:rFonts w:eastAsiaTheme="minorEastAsia"/>
          </w:rPr>
          <w:t>8</w:t>
        </w:r>
      </w:hyperlink>
      <w:r>
        <w:rPr>
          <w:rFonts w:eastAsiaTheme="minorEastAsia"/>
        </w:rPr>
        <w:t xml:space="preserve"> и </w:t>
      </w:r>
      <w:hyperlink r:id="rId21" w:history="1">
        <w:r>
          <w:rPr>
            <w:rStyle w:val="a6"/>
            <w:rFonts w:eastAsiaTheme="minorEastAsia"/>
          </w:rPr>
          <w:t>10</w:t>
        </w:r>
      </w:hyperlink>
      <w:r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A67057" w:rsidRDefault="00A67057" w:rsidP="00A67057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A67057" w:rsidRDefault="00A67057" w:rsidP="00A67057">
      <w:pPr>
        <w:ind w:firstLine="567"/>
        <w:jc w:val="both"/>
        <w:textAlignment w:val="baseline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3.6.7. </w:t>
      </w:r>
      <w:r>
        <w:t xml:space="preserve">. </w:t>
      </w:r>
      <w:r>
        <w:rPr>
          <w:rFonts w:eastAsia="Calibri"/>
        </w:rPr>
        <w:t>В приеме заявления о предоставлении муниципальной услуги участвуют: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t>- МФЦ – в части приема и регистрации заявления и документов и (или) информации, поданных в МФЦ путем личного обращения.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A67057" w:rsidRDefault="00A67057" w:rsidP="00A6705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A67057" w:rsidRDefault="00A67057" w:rsidP="00A67057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A67057" w:rsidRDefault="00A67057" w:rsidP="00A67057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="Calibri"/>
          <w:lang w:eastAsia="en-US"/>
        </w:rPr>
        <w:t>«Предоставление сведений из ЕГРИП</w:t>
      </w:r>
      <w:r>
        <w:rPr>
          <w:rFonts w:eastAsiaTheme="minorEastAsia"/>
        </w:rPr>
        <w:t xml:space="preserve">» для ИП.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1 настоящего Административного регламента, а также документов, предусмотренных пунктом 3.6.1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22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23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6.1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20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Органе;</w:t>
      </w:r>
    </w:p>
    <w:p w:rsidR="00A67057" w:rsidRDefault="00A67057" w:rsidP="00A6705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 xml:space="preserve">- в форме документа на бумажном носителе, направленного почтовым отправлением; </w:t>
      </w:r>
    </w:p>
    <w:p w:rsidR="00A67057" w:rsidRDefault="00A67057" w:rsidP="00A6705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– информирует заявителя о результатах предоставления муниципальной услуги через Единый портал.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не могут быть предоставлены по экстерриториальному признаку.</w:t>
      </w:r>
    </w:p>
    <w:p w:rsidR="00A67057" w:rsidRDefault="00A67057" w:rsidP="00A6705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b/>
          <w:bCs/>
        </w:rPr>
      </w:pPr>
      <w:r>
        <w:rPr>
          <w:rFonts w:eastAsiaTheme="minorEastAsia"/>
          <w:bCs/>
        </w:rPr>
        <w:t xml:space="preserve">3.9.3.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</w:pPr>
      <w: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A67057" w:rsidRDefault="00A67057" w:rsidP="00A67057">
      <w:pPr>
        <w:ind w:firstLine="567"/>
        <w:jc w:val="both"/>
      </w:pPr>
      <w: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A67057" w:rsidRDefault="00A67057" w:rsidP="00A67057">
      <w:pPr>
        <w:ind w:firstLine="567"/>
        <w:jc w:val="both"/>
      </w:pPr>
      <w: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2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(ФЛ, ИП, при обращении через уполномоченного представителя)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</w:t>
      </w:r>
      <w:r>
        <w:rPr>
          <w:rFonts w:eastAsiaTheme="minorEastAsia"/>
        </w:rPr>
        <w:lastRenderedPageBreak/>
        <w:t xml:space="preserve">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3.10.2.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на садовый дом (жилой дом) лица, не являющегося заявителем;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24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11.1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25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>11.1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26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</w:t>
      </w:r>
      <w:r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Орган, МФЦ заявление, примерная форма которого приведена в приложении 2 к настоящему Административному регламенту, а также документы, предусмотренные пунктом 3.11.1 настоящего Административного регламента. 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В заявлении указываются: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1)</w:t>
      </w:r>
      <w:r w:rsidRPr="00C74563">
        <w:tab/>
        <w:t>полное наименование Органа, предоставляющего муниципальную услугу;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2)</w:t>
      </w:r>
      <w:r w:rsidRPr="00C74563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3)</w:t>
      </w:r>
      <w:r w:rsidRPr="00C74563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(далее – ЕГРИП) и идентификационный номер налогоплательщика (далее – ИНН);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4) кадастровый номер садового дома или жилого дома;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5) фамилия, имя и (при наличии) отчество представителя заявителя и реквизиты документа, подтверждающего его полномочия;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6) кадастровый номер земельного участка, на котором расположен садовый дом или жилой дом;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7) способ получения результата предоставления муниципальной услуги;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t>8)</w:t>
      </w:r>
      <w:r w:rsidRPr="00C74563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 xml:space="preserve">3.11.1. Исчерпывающий перечень документов, необходимых в соответствии с законодательными </w:t>
      </w:r>
      <w:r>
        <w:rPr>
          <w:rFonts w:eastAsiaTheme="minorEastAsia"/>
        </w:rPr>
        <w:t xml:space="preserve">или иными нормативными правовыми актами для предоставления муниципальной услуги, которые заявитель </w:t>
      </w:r>
      <w:r>
        <w:rPr>
          <w:rFonts w:eastAsiaTheme="minorEastAsia"/>
        </w:rPr>
        <w:lastRenderedPageBreak/>
        <w:t>должен представить самостоятельно: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27" w:history="1">
        <w:r>
          <w:rPr>
            <w:rStyle w:val="a6"/>
            <w:rFonts w:eastAsiaTheme="minorEastAsia"/>
          </w:rPr>
          <w:t>частью 2 статьи 5</w:t>
        </w:r>
      </w:hyperlink>
      <w:r>
        <w:rPr>
          <w:rFonts w:eastAsiaTheme="minorEastAsia"/>
        </w:rPr>
        <w:t xml:space="preserve">, </w:t>
      </w:r>
      <w:hyperlink r:id="rId28" w:history="1">
        <w:r>
          <w:rPr>
            <w:rStyle w:val="a6"/>
            <w:rFonts w:eastAsiaTheme="minorEastAsia"/>
          </w:rPr>
          <w:t>статьями 7</w:t>
        </w:r>
      </w:hyperlink>
      <w:r>
        <w:rPr>
          <w:rFonts w:eastAsiaTheme="minorEastAsia"/>
        </w:rPr>
        <w:t xml:space="preserve">, </w:t>
      </w:r>
      <w:hyperlink r:id="rId29" w:history="1">
        <w:r>
          <w:rPr>
            <w:rStyle w:val="a6"/>
            <w:rFonts w:eastAsiaTheme="minorEastAsia"/>
          </w:rPr>
          <w:t>8</w:t>
        </w:r>
      </w:hyperlink>
      <w:r>
        <w:rPr>
          <w:rFonts w:eastAsiaTheme="minorEastAsia"/>
        </w:rPr>
        <w:t xml:space="preserve"> и </w:t>
      </w:r>
      <w:hyperlink r:id="rId30" w:history="1">
        <w:r>
          <w:rPr>
            <w:rStyle w:val="a6"/>
            <w:rFonts w:eastAsiaTheme="minorEastAsia"/>
          </w:rPr>
          <w:t>10</w:t>
        </w:r>
      </w:hyperlink>
      <w:r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A67057" w:rsidRDefault="00A67057" w:rsidP="00A67057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ЕГРИП (для ИП).</w:t>
      </w:r>
      <w:r>
        <w:rPr>
          <w:rFonts w:eastAsiaTheme="minorEastAsia"/>
        </w:rPr>
        <w:t xml:space="preserve">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3.11.4.  Документы, которые являются необходимыми и обязательными для предоставления муниципальной услуги, отсутствуют.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3.7-3.7.2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2 настоящего Административного регламента, а также документов, предусмотренных пунктом 3.11.1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31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11.1 настоящего </w:t>
      </w:r>
      <w:r>
        <w:rPr>
          <w:rFonts w:eastAsiaTheme="minorEastAsia"/>
        </w:rPr>
        <w:lastRenderedPageBreak/>
        <w:t xml:space="preserve">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32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11.1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без доверенности</w:t>
      </w:r>
      <w:r>
        <w:rPr>
          <w:rFonts w:eastAsiaTheme="minorEastAsia"/>
          <w:bCs/>
        </w:rPr>
        <w:t xml:space="preserve">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3.15.1.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3.15.2.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33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34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>16.1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35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</w:t>
      </w:r>
      <w:r>
        <w:rPr>
          <w:rFonts w:eastAsiaTheme="minorEastAsia"/>
          <w:color w:val="000000"/>
        </w:rPr>
        <w:t>вления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Орган, МФЦ заявление, примерная форма которого приведена в приложении 3 к настоящему Административному регламенту, а также документы, предусмотренные пунктом 3.16.1 настоящего Административного регламента. 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В заявлении указываются: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1)</w:t>
      </w:r>
      <w:r w:rsidRPr="00C74563">
        <w:tab/>
        <w:t>полное наименование Органа, предоставляющего муниципальную услугу;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2)</w:t>
      </w:r>
      <w:r w:rsidRPr="00C74563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3)</w:t>
      </w:r>
      <w:r w:rsidRPr="00C74563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4) кадастровый номер земельного участка, на котором расположен садовый дом или жилой дом;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5) способ получения результата предоставления муниципальной услуги;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t>6)</w:t>
      </w:r>
      <w:r w:rsidRPr="00C74563">
        <w:tab/>
        <w:t>почтовый адрес, телефон, адрес электронной почты (в случае</w:t>
      </w:r>
      <w:r w:rsidRPr="00C74563">
        <w:rPr>
          <w:sz w:val="24"/>
          <w:szCs w:val="24"/>
        </w:rPr>
        <w:t xml:space="preserve"> </w:t>
      </w:r>
      <w:r w:rsidRPr="00C74563">
        <w:t>выбора способа получения результата – по электронной почте), подпись заявителя.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36" w:history="1">
        <w:r>
          <w:rPr>
            <w:rStyle w:val="a6"/>
            <w:rFonts w:eastAsiaTheme="minorEastAsia"/>
          </w:rPr>
          <w:t>частью 2 статьи 5</w:t>
        </w:r>
      </w:hyperlink>
      <w:r>
        <w:rPr>
          <w:rFonts w:eastAsiaTheme="minorEastAsia"/>
        </w:rPr>
        <w:t xml:space="preserve">, </w:t>
      </w:r>
      <w:hyperlink r:id="rId37" w:history="1">
        <w:r>
          <w:rPr>
            <w:rStyle w:val="a6"/>
            <w:rFonts w:eastAsiaTheme="minorEastAsia"/>
          </w:rPr>
          <w:t>статьями 7</w:t>
        </w:r>
      </w:hyperlink>
      <w:r>
        <w:rPr>
          <w:rFonts w:eastAsiaTheme="minorEastAsia"/>
        </w:rPr>
        <w:t xml:space="preserve">, </w:t>
      </w:r>
      <w:hyperlink r:id="rId38" w:history="1">
        <w:r>
          <w:rPr>
            <w:rStyle w:val="a6"/>
            <w:rFonts w:eastAsiaTheme="minorEastAsia"/>
          </w:rPr>
          <w:t>8</w:t>
        </w:r>
      </w:hyperlink>
      <w:r>
        <w:rPr>
          <w:rFonts w:eastAsiaTheme="minorEastAsia"/>
        </w:rPr>
        <w:t xml:space="preserve"> и </w:t>
      </w:r>
      <w:hyperlink r:id="rId39" w:history="1">
        <w:r>
          <w:rPr>
            <w:rStyle w:val="a6"/>
            <w:rFonts w:eastAsiaTheme="minorEastAsia"/>
          </w:rPr>
          <w:t>10</w:t>
        </w:r>
      </w:hyperlink>
      <w:r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4)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A67057" w:rsidRDefault="00A67057" w:rsidP="00A67057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ЕГРЮЛ.</w:t>
      </w:r>
      <w:r>
        <w:rPr>
          <w:rFonts w:eastAsiaTheme="minorEastAsia"/>
        </w:rPr>
        <w:t xml:space="preserve">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3.16.4.  Документы, которые являются необходимыми и обязательными для предоставления муниципальной услуги, отсутствуют.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3.16.5. Заявление и документы, необходимые для предоставления настоящего варианта муниципальной </w:t>
      </w:r>
      <w:r>
        <w:rPr>
          <w:rFonts w:eastAsiaTheme="minorEastAsia"/>
        </w:rPr>
        <w:lastRenderedPageBreak/>
        <w:t>услуги, не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="Calibri"/>
          <w:lang w:eastAsia="en-US"/>
        </w:rPr>
        <w:t>«Предоставление сведений из ЕГРН</w:t>
      </w:r>
      <w:r>
        <w:rPr>
          <w:rFonts w:eastAsiaTheme="minorEastAsia"/>
        </w:rPr>
        <w:t xml:space="preserve">».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A67057" w:rsidRDefault="00A67057" w:rsidP="00A67057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="Calibri"/>
          <w:lang w:eastAsia="en-US"/>
        </w:rPr>
        <w:t>«Предоставление сведений из ЕГРЮЛ</w:t>
      </w:r>
      <w:r>
        <w:rPr>
          <w:rFonts w:eastAsiaTheme="minorEastAsia"/>
        </w:rPr>
        <w:t xml:space="preserve">».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запросов является заявление заявителя.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6 к настоящему Административному регламенту.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pacing w:val="-6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3 настоящего Административного регламента, а также документов, предусмотренных пунктом 3.16.1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0" w:anchor="P155" w:history="1">
        <w:r>
          <w:rPr>
            <w:rStyle w:val="a6"/>
            <w:rFonts w:eastAsiaTheme="minorEastAsia"/>
          </w:rPr>
          <w:t>подпунктом 2 пункта 3.</w:t>
        </w:r>
      </w:hyperlink>
      <w:r>
        <w:rPr>
          <w:rFonts w:eastAsiaTheme="minorEastAsia"/>
        </w:rPr>
        <w:t xml:space="preserve">16.1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41" w:anchor="P157" w:history="1">
        <w:r>
          <w:rPr>
            <w:rStyle w:val="a6"/>
            <w:rFonts w:eastAsiaTheme="minorEastAsia"/>
          </w:rPr>
          <w:t>подпунктом 4 пункта 3.</w:t>
        </w:r>
      </w:hyperlink>
      <w:r>
        <w:rPr>
          <w:rFonts w:eastAsiaTheme="minorEastAsia"/>
        </w:rPr>
        <w:t>16.1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>Вариант 4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(ЮЛ, при обращении </w:t>
      </w:r>
      <w:r>
        <w:rPr>
          <w:rFonts w:eastAsiaTheme="minorEastAsia"/>
        </w:rPr>
        <w:t>представителя, имеющего право действовать от имени ЮЛ на основании доверенности</w:t>
      </w:r>
      <w:r>
        <w:rPr>
          <w:rFonts w:eastAsiaTheme="minorEastAsia"/>
          <w:bCs/>
        </w:rPr>
        <w:t xml:space="preserve">) предоставляется </w:t>
      </w:r>
      <w:r>
        <w:rPr>
          <w:rFonts w:eastAsiaTheme="minorEastAsia"/>
        </w:rPr>
        <w:t xml:space="preserve">решение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садового дома жилым домом</w:t>
      </w:r>
      <w:r>
        <w:rPr>
          <w:rFonts w:eastAsiaTheme="minorEastAsia"/>
        </w:rPr>
        <w:t xml:space="preserve"> либо решение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</w:t>
      </w:r>
      <w:r>
        <w:rPr>
          <w:rFonts w:eastAsia="Calibri"/>
        </w:rPr>
        <w:t>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решения о </w:t>
      </w:r>
      <w:r>
        <w:rPr>
          <w:lang w:eastAsia="ar-SA"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 xml:space="preserve">садового дома жилым домом </w:t>
      </w:r>
      <w:r>
        <w:rPr>
          <w:rFonts w:eastAsiaTheme="minorEastAsia"/>
        </w:rPr>
        <w:t xml:space="preserve">либо решения о </w:t>
      </w:r>
      <w:r>
        <w:rPr>
          <w:bCs/>
        </w:rPr>
        <w:t>п</w:t>
      </w:r>
      <w:r>
        <w:t xml:space="preserve">ризнании </w:t>
      </w:r>
      <w:r>
        <w:rPr>
          <w:color w:val="000000"/>
          <w:shd w:val="clear" w:color="auto" w:fill="FFFFFF"/>
        </w:rPr>
        <w:t>жилого дома садовым домом</w:t>
      </w:r>
      <w:r>
        <w:rPr>
          <w:rFonts w:eastAsiaTheme="minorEastAsia"/>
        </w:rPr>
        <w:t xml:space="preserve">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не более 32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МФЦ, на Едином портале.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3.20.2.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поступление в Орган сведений, содержащихся в Едином государственном реестре недвижимости (далее – ЕГРН), о зарегистрированном праве собственности на садовый дом (жилой дом) лица, не являющегося заявителем;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уведомления об отсутствии в ЕГРН сведений о зарегистрированных правах на садовый дом (жилой дом), если правоустанавливающий документ, предусмотренный </w:t>
      </w:r>
      <w:hyperlink r:id="rId42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Отказ в признании садового дома жилым домом (жилого дома садовым домом) по указанному основанию допускается в случае, если Орган получения уведомления об отсутствии в ЕГРН сведений о зарегистрированных правах на садовый дом (жилой дом)  уведомил заявителя указанным в заявлении способом о получении такого уведомления, предложил заявителю представить правоустанавливающий документ, предусмотренный </w:t>
      </w:r>
      <w:hyperlink r:id="rId43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>21.1 настоящего Административного регламента, или нотариально заверенную копию такого документа и не получил от заявителя такой документ или такую копию в течение 15 рабочих дней со дня направления уведомления о представлении правоустанавливающего документа.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непредставление заявителем документа, предусмотренного </w:t>
      </w:r>
      <w:hyperlink r:id="rId44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не предусматривают такого размещения;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использование жилого дома заявителем или иным лицом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>2)</w:t>
      </w:r>
      <w:r>
        <w:rPr>
          <w:rFonts w:eastAsiaTheme="minorEastAsia"/>
          <w:bCs/>
        </w:rPr>
        <w:t xml:space="preserve"> </w:t>
      </w:r>
      <w:r>
        <w:rPr>
          <w:rFonts w:eastAsiaTheme="minorEastAsia"/>
        </w:rPr>
        <w:t>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3.21. Заявителю для получения муниципальной услуги необходимо представить в Орган, МФЦ заявление, примерная форма которого приведена в приложении 4 к настоящему Административному регламенту, а также документы, предусмотренные пунктом 3.21.1 настоящего Административного регламента. 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В заявлении указываются: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1)</w:t>
      </w:r>
      <w:r w:rsidRPr="00C74563">
        <w:tab/>
        <w:t>полное наименование Органа, предоставляющего муниципальную услугу;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2)</w:t>
      </w:r>
      <w:r w:rsidRPr="00C74563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(далее – ЕГРЮЛ), за исключением случаев, если заявителем является иностранное юридическое лицо;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3)</w:t>
      </w:r>
      <w:r w:rsidRPr="00C74563">
        <w:tab/>
        <w:t>фамилия, имя и (при наличии) отчество представителя заявителя и реквизиты документа, подтверждающего его полномочия по доверенности;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4) кадастровый номер земельного участка, на котором расположен садовый дом или жилой дом;</w:t>
      </w:r>
    </w:p>
    <w:p w:rsidR="00A67057" w:rsidRPr="00C74563" w:rsidRDefault="00A67057" w:rsidP="00A67057">
      <w:pPr>
        <w:ind w:firstLine="567"/>
        <w:jc w:val="both"/>
        <w:textAlignment w:val="baseline"/>
      </w:pPr>
      <w:r w:rsidRPr="00C74563">
        <w:t>5) способ получения результата предоставления муниципальной услуги;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t>6)</w:t>
      </w:r>
      <w:r w:rsidRPr="00C74563">
        <w:tab/>
        <w:t xml:space="preserve">почтовый адрес, телефон, адрес электронной почты (в случае выбора способа получения </w:t>
      </w:r>
      <w:r w:rsidRPr="00C74563">
        <w:lastRenderedPageBreak/>
        <w:t>результата – по электронной почте), подпись представителя заявителя.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По желанию заявителя заявление может быть заполнен специалистом Органа, МФЦ.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1) 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а) паспорт гражданина Российской Федерации;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67057" w:rsidRPr="00C74563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Pr="00C74563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 w:rsidRPr="00C74563"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 w:rsidRPr="00C74563"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67057" w:rsidRPr="00C74563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3) правоустанавливающий документ на садовый дом (жилой дом) в случае, если право собственности заявителя на садовый дом (жилой дом) не зарегистрировано в ЕГРН, или нотариально заверенную копию такого документа;</w:t>
      </w:r>
    </w:p>
    <w:p w:rsidR="00A67057" w:rsidRPr="00C74563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 xml:space="preserve">4) заключение по обследованию технического состояния объекта, подтверждающее соответствие садового дома требованиям к надежности и безопасности, установленным </w:t>
      </w:r>
      <w:hyperlink r:id="rId45" w:history="1">
        <w:r w:rsidRPr="00C74563">
          <w:rPr>
            <w:rStyle w:val="a6"/>
            <w:rFonts w:eastAsiaTheme="minorEastAsia"/>
          </w:rPr>
          <w:t>частью 2 статьи 5</w:t>
        </w:r>
      </w:hyperlink>
      <w:r w:rsidRPr="00C74563">
        <w:rPr>
          <w:rFonts w:eastAsiaTheme="minorEastAsia"/>
        </w:rPr>
        <w:t xml:space="preserve">, </w:t>
      </w:r>
      <w:hyperlink r:id="rId46" w:history="1">
        <w:r w:rsidRPr="00C74563">
          <w:rPr>
            <w:rStyle w:val="a6"/>
            <w:rFonts w:eastAsiaTheme="minorEastAsia"/>
          </w:rPr>
          <w:t>статьями 7</w:t>
        </w:r>
      </w:hyperlink>
      <w:r w:rsidRPr="00C74563">
        <w:rPr>
          <w:rFonts w:eastAsiaTheme="minorEastAsia"/>
        </w:rPr>
        <w:t xml:space="preserve">, </w:t>
      </w:r>
      <w:hyperlink r:id="rId47" w:history="1">
        <w:r w:rsidRPr="00C74563">
          <w:rPr>
            <w:rStyle w:val="a6"/>
            <w:rFonts w:eastAsiaTheme="minorEastAsia"/>
          </w:rPr>
          <w:t>8</w:t>
        </w:r>
      </w:hyperlink>
      <w:r w:rsidRPr="00C74563">
        <w:rPr>
          <w:rFonts w:eastAsiaTheme="minorEastAsia"/>
        </w:rPr>
        <w:t xml:space="preserve"> и </w:t>
      </w:r>
      <w:hyperlink r:id="rId48" w:history="1">
        <w:r w:rsidRPr="00C74563">
          <w:rPr>
            <w:rStyle w:val="a6"/>
            <w:rFonts w:eastAsiaTheme="minorEastAsia"/>
          </w:rPr>
          <w:t>10</w:t>
        </w:r>
      </w:hyperlink>
      <w:r w:rsidRPr="00C74563">
        <w:rPr>
          <w:rFonts w:eastAsiaTheme="minorEastAsia"/>
        </w:rPr>
        <w:t xml:space="preserve"> Федерального закона «Технический регламент о безопасности зданий и сооружений», выданное индивидуальным предпринимателем или юридическим лицом, которые являются членами саморегулирующей организации в области инженерных изысканий (в случае признания садового дома жилым домом);</w:t>
      </w:r>
    </w:p>
    <w:p w:rsidR="00A67057" w:rsidRPr="00C74563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 w:rsidRPr="00C74563">
        <w:rPr>
          <w:rFonts w:eastAsiaTheme="minorEastAsia"/>
        </w:rPr>
        <w:t>5) в случае, если садовый дом (жилой дом) обременен правами третьих лиц, - нотариально удостоверенное согласие указанных лиц на признание садового дома жилым домом (жилого дома садовым домом).</w:t>
      </w:r>
      <w:bookmarkStart w:id="12" w:name="_GoBack"/>
      <w:bookmarkEnd w:id="12"/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, МФЦ-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shd w:val="clear" w:color="auto" w:fill="FFFFFF"/>
        </w:rPr>
        <w:t xml:space="preserve">1) </w:t>
      </w:r>
      <w:r>
        <w:rPr>
          <w:rFonts w:eastAsiaTheme="minorEastAsia"/>
        </w:rPr>
        <w:t>выписка из ЕГРН об основных характеристиках и зарегистрированных правах на объект недвижимости, содержащую сведения о зарегистрированных правах заявителя на садовый дом (жилой дом);</w:t>
      </w:r>
    </w:p>
    <w:p w:rsidR="00A67057" w:rsidRDefault="00A67057" w:rsidP="00A67057">
      <w:pPr>
        <w:ind w:firstLine="567"/>
        <w:jc w:val="both"/>
        <w:textAlignment w:val="baseline"/>
        <w:rPr>
          <w:rFonts w:eastAsiaTheme="minorEastAsia"/>
        </w:rPr>
      </w:pPr>
      <w:r>
        <w:t xml:space="preserve">2) </w:t>
      </w:r>
      <w:r>
        <w:rPr>
          <w:rFonts w:eastAsiaTheme="minorEastAsia"/>
        </w:rPr>
        <w:t>в</w:t>
      </w:r>
      <w:r>
        <w:rPr>
          <w:rFonts w:eastAsiaTheme="minorEastAsia"/>
          <w:shd w:val="clear" w:color="auto" w:fill="FFFFFF"/>
        </w:rPr>
        <w:t>ыписка из ЕГРЮЛ.</w:t>
      </w:r>
      <w:r>
        <w:rPr>
          <w:rFonts w:eastAsiaTheme="minorEastAsia"/>
        </w:rPr>
        <w:t xml:space="preserve">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3.21.4.  Документы, которые являются необходимыми и обязательными для предоставления муниципальной услуги, отсутствуют.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МФЦ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3.17-3.17.2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представление заявителем заявления по рекомендуемой форме, приведенной в приложении 4 настоящего Административного регламента, а также документов, предусмотренных пунктом 3.21.1 настоящего Административного регламента;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2) поступление в Орган сведений, содержащихся в ЕГРН, о зарегистрированном праве собственности заявителя на садовый дом (жилой дом);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3) поступление в Орган из ЕГРН сведений о зарегистрированных правах на садовый дом (жилой дом), если правоустанавливающий документ, предусмотренный </w:t>
      </w:r>
      <w:hyperlink r:id="rId49" w:anchor="P155" w:history="1">
        <w:r>
          <w:rPr>
            <w:rStyle w:val="a6"/>
            <w:rFonts w:eastAsiaTheme="minorEastAsia"/>
          </w:rPr>
          <w:t>подпунктом 3 пункта 3.</w:t>
        </w:r>
      </w:hyperlink>
      <w:r>
        <w:rPr>
          <w:rFonts w:eastAsiaTheme="minorEastAsia"/>
        </w:rPr>
        <w:t xml:space="preserve">21.1 настоящего Административного регламента, или нотариально заверенная копия такого документа не были представлены заявителем; 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4) представление заявителем документа, предусмотренного </w:t>
      </w:r>
      <w:hyperlink r:id="rId50" w:anchor="P157" w:history="1">
        <w:r>
          <w:rPr>
            <w:rStyle w:val="a6"/>
            <w:rFonts w:eastAsiaTheme="minorEastAsia"/>
          </w:rPr>
          <w:t>подпунктом 5 пункта 3.</w:t>
        </w:r>
      </w:hyperlink>
      <w:r>
        <w:rPr>
          <w:rFonts w:eastAsiaTheme="minorEastAsia"/>
        </w:rPr>
        <w:t>21.1 настоящего Административного регламента, в случае если садовый дом (жилой дом) обременен правами третьих лиц;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5) размещение садового дома (жилого дома) на земельном участке, виды разрешенного использования которого, установленные в соответствии с законодательством Российской Федерации, предусматривают такое размещение;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>
        <w:rPr>
          <w:rFonts w:eastAsiaTheme="minorEastAsia"/>
        </w:rPr>
        <w:t xml:space="preserve">6) не </w:t>
      </w:r>
      <w:r>
        <w:rPr>
          <w:rFonts w:eastAsia="Calibri"/>
          <w:lang w:eastAsia="en-US"/>
        </w:rPr>
        <w:t xml:space="preserve">размещение садового дома на земельном участке, расположенном в границах зоны затопления, подтопления </w:t>
      </w:r>
      <w:r>
        <w:rPr>
          <w:rFonts w:eastAsiaTheme="minorEastAsia"/>
        </w:rPr>
        <w:t>(в случае признания садового дома жилым домом);</w:t>
      </w:r>
    </w:p>
    <w:p w:rsidR="00A67057" w:rsidRDefault="00A67057" w:rsidP="00A67057">
      <w:pPr>
        <w:widowControl w:val="0"/>
        <w:autoSpaceDE w:val="0"/>
        <w:autoSpaceDN w:val="0"/>
        <w:ind w:firstLine="567"/>
        <w:jc w:val="both"/>
      </w:pPr>
      <w:r>
        <w:rPr>
          <w:rFonts w:eastAsiaTheme="minorEastAsia"/>
        </w:rPr>
        <w:t xml:space="preserve">7) </w:t>
      </w:r>
      <w:r>
        <w:t xml:space="preserve">жилой дом заявителем или иным лицом не используется в качестве места постоянного проживания </w:t>
      </w:r>
      <w:r>
        <w:rPr>
          <w:rFonts w:eastAsiaTheme="minorEastAsia"/>
        </w:rPr>
        <w:t>(в случае признания жилого дома садовым домом).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Порядок принятия решения о предоставлении (об отказе в предоставлении) муниципальной услуги и способ фиксации результата предоставления муниципальной услуги производится в порядке, установленном пунктами 3.8.2-3.8.3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 </w:t>
      </w:r>
      <w:r>
        <w:tab/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лично). </w:t>
      </w:r>
    </w:p>
    <w:p w:rsidR="00A67057" w:rsidRDefault="00A67057" w:rsidP="00A670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7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3.27.2. Перечень сведений, направляемых в межведомственным запросе, указанном в пункте 3.27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lastRenderedPageBreak/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через уполномоченного представителя). </w:t>
      </w:r>
    </w:p>
    <w:p w:rsidR="00A67057" w:rsidRDefault="00A67057" w:rsidP="00A670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A67057" w:rsidRDefault="00A67057" w:rsidP="00A6705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8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</w:t>
      </w:r>
      <w:r>
        <w:rPr>
          <w:rFonts w:eastAsiaTheme="minorEastAsia"/>
        </w:rPr>
        <w:t>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A67057" w:rsidRDefault="00A67057" w:rsidP="00A670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3.35.1.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3.35-3.35.1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ЕРЮЛ.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3.36.2. Перечень сведений, направляемых в межведомственном запросе, указанном в пункте 3.36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A67057" w:rsidRDefault="00A67057" w:rsidP="00A6705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</w:t>
      </w:r>
      <w:r>
        <w:rPr>
          <w:rFonts w:eastAsiaTheme="minorEastAsia"/>
        </w:rPr>
        <w:lastRenderedPageBreak/>
        <w:t xml:space="preserve">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67057" w:rsidRDefault="00A67057" w:rsidP="00A6705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  <w:b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rPr>
          <w:b/>
        </w:rPr>
        <w:t xml:space="preserve">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11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 xml:space="preserve">производится в порядке, установленном пунктами 3.26.5-3.26.8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для ИП.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lastRenderedPageBreak/>
        <w:t>Основанием для направления межведомственных запросов является заявление заявителя.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3.45.1.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3.45.2. Перечень сведений, направляемых в межведомственном запросе, указанном в пункте 3.45 настоящего Административного регламента, а также в ответе на такой запрос (в том числе цель его использования) приведены в приложении 6 к настоящему Административному регламенту.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3.45.3.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A67057" w:rsidRDefault="00A67057" w:rsidP="00A6705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67057" w:rsidRDefault="00A67057" w:rsidP="00A67057">
      <w:pPr>
        <w:tabs>
          <w:tab w:val="left" w:pos="364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12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67057" w:rsidRDefault="00A67057" w:rsidP="00A67057">
      <w:pPr>
        <w:widowControl w:val="0"/>
        <w:tabs>
          <w:tab w:val="left" w:pos="3135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lastRenderedPageBreak/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13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документу при подаче в Орган: оригинал документа; действительный, выдан уполномоченным органом Российской Федерации.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A67057" w:rsidRDefault="00A67057" w:rsidP="00A6705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A67057" w:rsidRDefault="00A67057" w:rsidP="00A6705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A67057" w:rsidRDefault="00A67057" w:rsidP="00A6705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14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A67057" w:rsidRDefault="00A67057" w:rsidP="00A6705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A67057" w:rsidRDefault="00A67057" w:rsidP="00A6705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A67057" w:rsidRDefault="00A67057" w:rsidP="00A6705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A67057" w:rsidRDefault="00A67057" w:rsidP="00A6705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A67057" w:rsidRDefault="00A67057" w:rsidP="00A67057">
      <w:pPr>
        <w:tabs>
          <w:tab w:val="left" w:pos="3505"/>
        </w:tabs>
        <w:autoSpaceDE w:val="0"/>
        <w:autoSpaceDN w:val="0"/>
        <w:adjustRightInd w:val="0"/>
        <w:ind w:firstLine="709"/>
        <w:jc w:val="both"/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3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67057" w:rsidRDefault="00A67057" w:rsidP="00A67057">
      <w:pPr>
        <w:jc w:val="center"/>
        <w:rPr>
          <w:b/>
          <w:bCs/>
          <w:color w:val="000000"/>
        </w:rPr>
      </w:pPr>
      <w:bookmarkStart w:id="13" w:name="Par368"/>
      <w:bookmarkEnd w:id="13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A67057" w:rsidRDefault="00A67057" w:rsidP="00A67057">
      <w:pPr>
        <w:jc w:val="center"/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администрации сельского поселения.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4" w:name="Par377"/>
      <w:bookmarkEnd w:id="14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5" w:name="Par387"/>
      <w:bookmarkEnd w:id="15"/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6" w:name="Par394"/>
      <w:bookmarkEnd w:id="16"/>
      <w:r>
        <w:rPr>
          <w:rFonts w:eastAsia="Calibri"/>
          <w:b/>
        </w:rPr>
        <w:t>Положения, характеризующие требования к порядку и формам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7" w:name="Par402"/>
      <w:bookmarkEnd w:id="17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lastRenderedPageBreak/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A67057" w:rsidRDefault="00A67057" w:rsidP="00A67057">
      <w:pPr>
        <w:autoSpaceDE w:val="0"/>
        <w:autoSpaceDN w:val="0"/>
        <w:adjustRightInd w:val="0"/>
        <w:ind w:firstLine="539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</w:t>
      </w:r>
      <w:r>
        <w:rPr>
          <w:rFonts w:eastAsia="Calibri"/>
        </w:rPr>
        <w:t xml:space="preserve"> многофункциональных центров предоставления государственных и муниципальных услуг (далее – МФЦ)</w:t>
      </w:r>
      <w:r>
        <w:t>».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A67057" w:rsidRDefault="00A67057" w:rsidP="00A6705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bookmarkStart w:id="18" w:name="Par1097"/>
      <w:bookmarkStart w:id="19" w:name="Par1056"/>
      <w:bookmarkEnd w:id="18"/>
      <w:bookmarkEnd w:id="19"/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  <w:bCs/>
        </w:rPr>
        <w:t xml:space="preserve">»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3"/>
        <w:gridCol w:w="880"/>
        <w:gridCol w:w="309"/>
        <w:gridCol w:w="233"/>
        <w:gridCol w:w="1314"/>
        <w:gridCol w:w="1001"/>
        <w:gridCol w:w="1200"/>
        <w:gridCol w:w="1524"/>
        <w:gridCol w:w="2084"/>
      </w:tblGrid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A67057" w:rsidTr="00A67057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3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29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80"/>
        <w:gridCol w:w="874"/>
        <w:gridCol w:w="877"/>
        <w:gridCol w:w="1667"/>
        <w:gridCol w:w="1360"/>
        <w:gridCol w:w="7832"/>
        <w:gridCol w:w="766"/>
      </w:tblGrid>
      <w:tr w:rsidR="00A67057" w:rsidTr="00A67057">
        <w:trPr>
          <w:trHeight w:val="1175"/>
          <w:jc w:val="center"/>
        </w:trPr>
        <w:tc>
          <w:tcPr>
            <w:tcW w:w="4983" w:type="pct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lang w:eastAsia="en-US"/>
              </w:rPr>
              <w:t xml:space="preserve">_____________________________________________________ 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8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4983" w:type="pct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8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9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92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4191" w:type="pct"/>
            <w:gridSpan w:val="5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36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gridAfter w:val="1"/>
          <w:wAfter w:w="259" w:type="pct"/>
          <w:jc w:val="center"/>
        </w:trPr>
        <w:tc>
          <w:tcPr>
            <w:tcW w:w="1648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58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36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При</w:t>
      </w:r>
      <w:r>
        <w:t>л</w:t>
      </w:r>
      <w:r>
        <w:rPr>
          <w:rFonts w:eastAsia="Calibri"/>
        </w:rPr>
        <w:t>ожение 2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домом»</w:t>
      </w:r>
      <w:r>
        <w:rPr>
          <w:rFonts w:eastAsiaTheme="minorEastAsia"/>
          <w:bCs/>
        </w:rPr>
        <w:t xml:space="preserve">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2"/>
        <w:gridCol w:w="675"/>
        <w:gridCol w:w="815"/>
        <w:gridCol w:w="495"/>
        <w:gridCol w:w="1117"/>
        <w:gridCol w:w="406"/>
        <w:gridCol w:w="347"/>
        <w:gridCol w:w="886"/>
        <w:gridCol w:w="1020"/>
        <w:gridCol w:w="1218"/>
        <w:gridCol w:w="1547"/>
      </w:tblGrid>
      <w:tr w:rsidR="00A67057" w:rsidTr="00A67057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A67057" w:rsidRDefault="00A67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10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18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182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818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35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648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9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2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5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4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068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60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8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94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0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3"/>
        <w:gridCol w:w="1841"/>
        <w:gridCol w:w="7304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A67057" w:rsidRDefault="00A67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1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Место получения </w:t>
            </w:r>
            <w:r>
              <w:rPr>
                <w:rFonts w:eastAsiaTheme="minorEastAsia"/>
                <w:bCs/>
                <w:lang w:eastAsia="en-US"/>
              </w:rPr>
              <w:lastRenderedPageBreak/>
              <w:t>результата предоставления услуги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</w:t>
      </w:r>
    </w:p>
    <w:p w:rsidR="00A67057" w:rsidRDefault="00A67057" w:rsidP="00A67057">
      <w:pPr>
        <w:jc w:val="right"/>
        <w:rPr>
          <w:rFonts w:eastAsia="Calibri"/>
        </w:rPr>
      </w:pPr>
      <w:r>
        <w:rPr>
          <w:rFonts w:eastAsiaTheme="minorEastAsia"/>
        </w:rPr>
        <w:t xml:space="preserve">       </w:t>
      </w:r>
      <w:r>
        <w:rPr>
          <w:rFonts w:eastAsia="Calibri"/>
        </w:rPr>
        <w:t>Приложение 4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4"/>
        <w:gridCol w:w="644"/>
        <w:gridCol w:w="866"/>
        <w:gridCol w:w="364"/>
        <w:gridCol w:w="1331"/>
        <w:gridCol w:w="226"/>
        <w:gridCol w:w="68"/>
        <w:gridCol w:w="991"/>
        <w:gridCol w:w="1184"/>
        <w:gridCol w:w="1486"/>
        <w:gridCol w:w="2004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Прошу признать садовый дом, жилой дом (нужное подчеркнуть) с кадастровым номером: _____________________________________, расположенный по адресу: _____________________________________________________________________________________________________________________________________________жилым домом, садовым домом (нужное подчеркнуть), в соответствии с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жилого дома садовым домом, утвержденным постановлением Правительства Российской Федерации от 28.01.2006 № 47.</w:t>
            </w:r>
          </w:p>
          <w:p w:rsidR="00A67057" w:rsidRDefault="00A67057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Оцениваемое помещение (жилой дом, садовый дом) (нужное подчеркнуть) находится у меня в собственности на основании ______________________________________________ </w:t>
            </w:r>
          </w:p>
          <w:p w:rsidR="00A67057" w:rsidRDefault="00A67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jc w:val="right"/>
        <w:rPr>
          <w:rFonts w:eastAsia="Calibri"/>
        </w:rPr>
      </w:pPr>
      <w:r>
        <w:rPr>
          <w:rFonts w:eastAsia="Calibri"/>
        </w:rPr>
        <w:t>Приложение 5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A67057" w:rsidRDefault="00A67057" w:rsidP="00A6705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A67057" w:rsidRDefault="00A67057" w:rsidP="00A6705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A67057" w:rsidRDefault="00A67057" w:rsidP="00A6705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A67057" w:rsidRDefault="00A67057" w:rsidP="00A6705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A67057" w:rsidRDefault="00A67057" w:rsidP="00A6705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A67057" w:rsidRDefault="00A67057" w:rsidP="00A6705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A67057" w:rsidTr="00A67057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Результат муниципальной услуги, за которым обращается заявитель «Признание </w:t>
            </w:r>
            <w:r>
              <w:rPr>
                <w:bCs/>
              </w:rPr>
              <w:t>садового дома жилым домом и жилого дома садовым домом</w:t>
            </w:r>
            <w:r>
              <w:rPr>
                <w:rFonts w:eastAsia="Arial Unicode MS"/>
              </w:rPr>
              <w:t>»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обратившиеся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обращаются лично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обратившиеся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обращаются через уполномоченного представителя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обратившийся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ЮЛ без доверенности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обратившийся за получением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садового дома жилым домом</w:t>
            </w:r>
            <w:r>
              <w:rPr>
                <w:rFonts w:eastAsiaTheme="minorEastAsia"/>
              </w:rPr>
              <w:t xml:space="preserve"> либо решения </w:t>
            </w:r>
            <w:r>
              <w:t xml:space="preserve">о </w:t>
            </w:r>
            <w:r>
              <w:rPr>
                <w:shd w:val="clear" w:color="auto" w:fill="FFFFFF"/>
              </w:rPr>
              <w:t>признании жилого дома садовым домом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ЮЛ на основании доверенности</w:t>
            </w:r>
          </w:p>
        </w:tc>
      </w:tr>
      <w:tr w:rsidR="00A67057" w:rsidTr="00A67057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lastRenderedPageBreak/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>
              <w:rPr>
                <w:bCs/>
              </w:rPr>
              <w:t>садового дома жилым домом либо решении о признании жилого дома садовым домом</w:t>
            </w:r>
            <w:r>
              <w:rPr>
                <w:rFonts w:eastAsia="Arial Unicode MS"/>
              </w:rPr>
              <w:t>»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  <w:tr w:rsidR="00A67057" w:rsidTr="00A67057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Результат муниципальной услуги, за которым обращается заявитель «Выдача дубликата  решения о признании </w:t>
            </w:r>
            <w:r>
              <w:rPr>
                <w:bCs/>
              </w:rPr>
              <w:t>садового дома жилым домом либо решения о признании жилого дома садовым домом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ФЛ, ИП,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ЮЛ без доверенности</w:t>
            </w:r>
          </w:p>
        </w:tc>
      </w:tr>
      <w:tr w:rsidR="00A67057" w:rsidTr="00A6705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ЮЛ на основании доверенности</w:t>
            </w:r>
          </w:p>
        </w:tc>
      </w:tr>
    </w:tbl>
    <w:p w:rsidR="00A67057" w:rsidRDefault="00A67057" w:rsidP="00A67057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A67057" w:rsidRDefault="00A67057" w:rsidP="00A67057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00"/>
        <w:tblW w:w="9747" w:type="dxa"/>
        <w:tblLook w:val="04A0" w:firstRow="1" w:lastRow="0" w:firstColumn="1" w:lastColumn="0" w:noHBand="0" w:noVBand="1"/>
      </w:tblPr>
      <w:tblGrid>
        <w:gridCol w:w="881"/>
        <w:gridCol w:w="2913"/>
        <w:gridCol w:w="5953"/>
      </w:tblGrid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A67057" w:rsidTr="00A67057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«Признание садового дома жилым домом и жилого дома садовым домом»</w:t>
            </w:r>
          </w:p>
        </w:tc>
      </w:tr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получением решения о признании садового дома жилым домом либо решения о признании жилого дома садовым домом</w:t>
            </w:r>
          </w:p>
        </w:tc>
      </w:tr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A67057" w:rsidTr="00A67057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решении о признании </w:t>
            </w:r>
            <w:r>
              <w:rPr>
                <w:bCs/>
              </w:rPr>
              <w:t>садового дома жилым домом либо решении о признании жилого дома садовым домом</w:t>
            </w:r>
            <w:r>
              <w:rPr>
                <w:rFonts w:eastAsia="Arial Unicode MS"/>
              </w:rPr>
              <w:t>»</w:t>
            </w:r>
          </w:p>
        </w:tc>
      </w:tr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ЮЛ.</w:t>
            </w:r>
          </w:p>
        </w:tc>
      </w:tr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  <w:tr w:rsidR="00A67057" w:rsidTr="00A67057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решения о признании садового дома жилым домом либо решения о признании жилого дома садовым домом, выданного по результатам предоставления муниципальной услуги»</w:t>
            </w:r>
          </w:p>
        </w:tc>
      </w:tr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ФЛ, ИП;</w:t>
            </w:r>
          </w:p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ЮЛ</w:t>
            </w:r>
          </w:p>
        </w:tc>
      </w:tr>
      <w:tr w:rsidR="00A67057" w:rsidTr="00A67057">
        <w:tc>
          <w:tcPr>
            <w:tcW w:w="8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9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ЮЛ без доверенности;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ЮЛ на основании доверенности.</w:t>
            </w:r>
          </w:p>
        </w:tc>
      </w:tr>
    </w:tbl>
    <w:p w:rsidR="00A67057" w:rsidRDefault="00A67057" w:rsidP="00A67057">
      <w:pPr>
        <w:jc w:val="right"/>
        <w:rPr>
          <w:rFonts w:eastAsia="Calibri"/>
        </w:rPr>
      </w:pPr>
    </w:p>
    <w:p w:rsidR="00A67057" w:rsidRDefault="00A67057" w:rsidP="00A67057">
      <w:pPr>
        <w:jc w:val="right"/>
        <w:rPr>
          <w:rFonts w:eastAsia="Calibri"/>
        </w:rPr>
      </w:pPr>
      <w:r>
        <w:rPr>
          <w:rFonts w:eastAsia="Calibri"/>
        </w:rPr>
        <w:t>Приложение 6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tabs>
          <w:tab w:val="left" w:pos="8670"/>
        </w:tabs>
        <w:rPr>
          <w:rFonts w:eastAsiaTheme="minorEastAsia"/>
        </w:rPr>
      </w:pPr>
    </w:p>
    <w:p w:rsidR="00A67057" w:rsidRDefault="00A67057" w:rsidP="00A6705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A67057" w:rsidRDefault="00A67057" w:rsidP="00A6705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A67057" w:rsidRDefault="00A67057" w:rsidP="00A6705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A67057" w:rsidRDefault="00A67057" w:rsidP="00A67057">
      <w:pPr>
        <w:tabs>
          <w:tab w:val="left" w:pos="8670"/>
        </w:tabs>
        <w:rPr>
          <w:rFonts w:eastAsiaTheme="minorEastAsia"/>
        </w:rPr>
      </w:pPr>
    </w:p>
    <w:p w:rsidR="00A67057" w:rsidRDefault="00A67057" w:rsidP="00A67057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tbl>
      <w:tblPr>
        <w:tblStyle w:val="23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Вариант 1 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2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A67057" w:rsidRDefault="00A67057">
            <w:pPr>
              <w:tabs>
                <w:tab w:val="left" w:pos="174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5) 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6) объект права;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7) 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8) 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9) 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10) 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11) 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3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4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по запросу сведений о зарегистрированных правах на садовый дом (Роскадастр).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кадастровый номер;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адрес.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правообладатель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вид права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объект права;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назначение объекта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площадь объекта, кв.м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адрес (местоположение)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кадастровый номер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numPr>
                <w:ilvl w:val="0"/>
                <w:numId w:val="4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</w:rPr>
              <w:t>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 xml:space="preserve"> для принятия решения.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>
              <w:rPr>
                <w:rFonts w:eastAsiaTheme="minorEastAsia"/>
              </w:rPr>
              <w:t>(ФНС России).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юридического лица (ЮЛ);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9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(для ИП)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7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11</w:t>
            </w:r>
          </w:p>
        </w:tc>
      </w:tr>
      <w:tr w:rsidR="00A67057" w:rsidTr="00A67057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юридическом лице </w:t>
            </w:r>
            <w:r>
              <w:rPr>
                <w:rFonts w:eastAsiaTheme="minorEastAsia"/>
              </w:rPr>
              <w:t>(ФНС России).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A67057" w:rsidRDefault="00A6705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A67057" w:rsidRDefault="00A6705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A67057" w:rsidRDefault="00A67057" w:rsidP="00A67057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A67057" w:rsidRDefault="00A67057" w:rsidP="00A67057">
      <w:pPr>
        <w:jc w:val="right"/>
        <w:rPr>
          <w:rFonts w:eastAsia="Calibri"/>
        </w:rPr>
      </w:pPr>
      <w:r>
        <w:rPr>
          <w:rFonts w:eastAsia="Calibri"/>
        </w:rPr>
        <w:t>Приложение 7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4"/>
        <w:gridCol w:w="3714"/>
        <w:gridCol w:w="5190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</w:t>
            </w:r>
            <w:r>
              <w:rPr>
                <w:lang w:eastAsia="en-US"/>
              </w:rPr>
              <w:t>либо в уведомлении об отказе в</w:t>
            </w:r>
            <w:r>
              <w:rPr>
                <w:rFonts w:eastAsiaTheme="minorEastAsia"/>
                <w:lang w:eastAsia="en-US"/>
              </w:rPr>
              <w:t xml:space="preserve"> признании жилого дома садовым домом</w:t>
            </w:r>
            <w:r>
              <w:rPr>
                <w:lang w:eastAsia="en-US"/>
              </w:rPr>
              <w:t xml:space="preserve"> </w:t>
            </w:r>
            <w:r>
              <w:rPr>
                <w:bCs/>
                <w:lang w:eastAsia="en-US"/>
              </w:rPr>
              <w:t>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7"/>
        <w:gridCol w:w="905"/>
        <w:gridCol w:w="814"/>
        <w:gridCol w:w="528"/>
        <w:gridCol w:w="666"/>
        <w:gridCol w:w="337"/>
        <w:gridCol w:w="336"/>
        <w:gridCol w:w="1323"/>
        <w:gridCol w:w="998"/>
        <w:gridCol w:w="1173"/>
        <w:gridCol w:w="1821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1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8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13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06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3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23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07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87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03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55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5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14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8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3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4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5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9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"/>
        <w:gridCol w:w="1854"/>
        <w:gridCol w:w="7268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</w:t>
      </w:r>
      <w:r>
        <w:rPr>
          <w:rFonts w:eastAsia="Calibri"/>
        </w:rPr>
        <w:t>Приложение 10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Юридический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630"/>
        <w:gridCol w:w="865"/>
        <w:gridCol w:w="331"/>
        <w:gridCol w:w="1361"/>
        <w:gridCol w:w="184"/>
        <w:gridCol w:w="150"/>
        <w:gridCol w:w="865"/>
        <w:gridCol w:w="1203"/>
        <w:gridCol w:w="1524"/>
        <w:gridCol w:w="2075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="Calibri"/>
                <w:lang w:eastAsia="en-US"/>
              </w:rPr>
              <w:t>Прошу исправить следующие опечатки/ошибки в решении о признании садового дома жилым домом либо решении о признании жилого дома садовым домом либо в уведомлении об отказе в признании садового дома жилым домом либо в уведомлении об отказе в признании жилого дома садовым домом (нужное подчеркнуть) _______________________________________________________________________________ ___________________________________________________________________________________________________ (указать № и дату выдачи документа, в котором требуется исправление)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jc w:val="right"/>
        <w:rPr>
          <w:rFonts w:eastAsia="Calibri"/>
        </w:rPr>
      </w:pPr>
      <w:r>
        <w:rPr>
          <w:rFonts w:eastAsia="Calibri"/>
        </w:rPr>
        <w:t>Приложение 11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79"/>
        <w:gridCol w:w="1015"/>
        <w:gridCol w:w="1044"/>
        <w:gridCol w:w="900"/>
        <w:gridCol w:w="5179"/>
        <w:gridCol w:w="364"/>
      </w:tblGrid>
      <w:tr w:rsidR="00A67057" w:rsidTr="00A67057">
        <w:trPr>
          <w:trHeight w:val="1175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_____________________________________________________________</w:t>
            </w:r>
          </w:p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__________________________________________________________________________________ (указать № и дату выдачи документа, дубликат которого испрашивается)</w:t>
            </w:r>
          </w:p>
          <w:p w:rsidR="00A67057" w:rsidRDefault="00A67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37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65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2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133" w:type="pct"/>
            <w:gridSpan w:val="2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49" w:type="pct"/>
            <w:gridSpan w:val="4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(ФЛ, ИП)</w:t>
            </w: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A67057" w:rsidTr="00A67057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</w:t>
            </w:r>
          </w:p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A67057" w:rsidRDefault="00A67057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05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Фамилия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0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77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tbl>
      <w:tblPr>
        <w:tblpPr w:leftFromText="180" w:rightFromText="180" w:bottomFromText="200" w:vertAnchor="page" w:horzAnchor="margin" w:tblpY="1801"/>
        <w:tblOverlap w:val="never"/>
        <w:tblW w:w="0" w:type="dxa"/>
        <w:tblLayout w:type="fixed"/>
        <w:tblLook w:val="04A0" w:firstRow="1" w:lastRow="0" w:firstColumn="1" w:lastColumn="0" w:noHBand="0" w:noVBand="1"/>
      </w:tblPr>
      <w:tblGrid>
        <w:gridCol w:w="464"/>
        <w:gridCol w:w="439"/>
        <w:gridCol w:w="236"/>
        <w:gridCol w:w="1139"/>
      </w:tblGrid>
      <w:tr w:rsidR="00A67057" w:rsidTr="00A67057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</w:t>
            </w:r>
          </w:p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2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</w:t>
      </w:r>
    </w:p>
    <w:p w:rsidR="00A67057" w:rsidRDefault="00A67057" w:rsidP="00A67057">
      <w:pPr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A67057" w:rsidRDefault="00A67057" w:rsidP="00A67057">
      <w:pPr>
        <w:jc w:val="right"/>
        <w:rPr>
          <w:rFonts w:eastAsia="Calibri"/>
        </w:rPr>
      </w:pPr>
      <w:r>
        <w:rPr>
          <w:rFonts w:eastAsia="Calibri"/>
        </w:rPr>
        <w:t>Приложение 14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A67057" w:rsidRDefault="00A67057" w:rsidP="00A67057">
      <w:pPr>
        <w:widowControl w:val="0"/>
        <w:autoSpaceDE w:val="0"/>
        <w:autoSpaceDN w:val="0"/>
        <w:adjustRightInd w:val="0"/>
        <w:ind w:firstLine="709"/>
        <w:jc w:val="right"/>
        <w:rPr>
          <w:bCs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>«</w:t>
      </w:r>
      <w:r>
        <w:t xml:space="preserve">Признание </w:t>
      </w:r>
      <w:r>
        <w:rPr>
          <w:bCs/>
        </w:rPr>
        <w:t xml:space="preserve">садового дома </w:t>
      </w: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bCs/>
        </w:rPr>
        <w:t>жилым домом и жилого дома садовым домом</w:t>
      </w:r>
      <w:r>
        <w:rPr>
          <w:rFonts w:eastAsiaTheme="minorEastAsia"/>
        </w:rPr>
        <w:t>»</w:t>
      </w:r>
    </w:p>
    <w:p w:rsidR="00A67057" w:rsidRDefault="00A67057" w:rsidP="00A6705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A6705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A67057" w:rsidRDefault="00A6705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(ЮЛ)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35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Юридический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jc w:val="center"/>
        <w:rPr>
          <w:rFonts w:eastAsiaTheme="minorEastAsia"/>
        </w:rPr>
      </w:pPr>
    </w:p>
    <w:p w:rsidR="00A67057" w:rsidRDefault="00A67057" w:rsidP="00A6705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A67057" w:rsidRDefault="00A67057" w:rsidP="00A6705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="Calibri"/>
                <w:lang w:eastAsia="en-US"/>
              </w:rPr>
              <w:t>о признании садового дома жилым домом либо решения о признании жилого дома садовым домом либо уведомления об отказе в признании садового дома жилым домом либо уведомления об отказе в признании жилого дома садовым домом</w:t>
            </w:r>
            <w:r>
              <w:rPr>
                <w:bCs/>
                <w:lang w:eastAsia="en-US"/>
              </w:rPr>
              <w:t xml:space="preserve"> (нужное подчеркнуть)</w:t>
            </w:r>
            <w:r>
              <w:rPr>
                <w:rFonts w:eastAsiaTheme="minorEastAsia"/>
                <w:lang w:eastAsia="en-US"/>
              </w:rPr>
              <w:t xml:space="preserve"> ___________________________________________________________</w:t>
            </w:r>
          </w:p>
          <w:p w:rsidR="00A67057" w:rsidRDefault="00A6705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_______________________________________________________________________________ (указать № и дату выдачи документа, дубликат которого испрашивается)</w:t>
            </w:r>
          </w:p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67057" w:rsidRDefault="00A6705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A67057" w:rsidRDefault="00A6705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A67057" w:rsidTr="00A6705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67057" w:rsidRDefault="00A6705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A67057" w:rsidTr="00A6705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A67057" w:rsidRDefault="00A6705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A67057" w:rsidRDefault="00A67057" w:rsidP="00A67057">
      <w:pPr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A67057" w:rsidRDefault="00A67057" w:rsidP="00A6705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adjustRightInd w:val="0"/>
        <w:jc w:val="both"/>
        <w:rPr>
          <w:rFonts w:eastAsiaTheme="minorEastAsia"/>
          <w:bCs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A67057" w:rsidRDefault="00A67057" w:rsidP="00A67057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A67057" w:rsidRDefault="00A67057" w:rsidP="00A67057">
      <w:pPr>
        <w:autoSpaceDE w:val="0"/>
        <w:autoSpaceDN w:val="0"/>
        <w:adjustRightInd w:val="0"/>
        <w:jc w:val="center"/>
        <w:rPr>
          <w:rFonts w:eastAsia="Calibri"/>
        </w:rPr>
      </w:pPr>
    </w:p>
    <w:p w:rsidR="009A2CBD" w:rsidRPr="005E2209" w:rsidRDefault="009A2CBD" w:rsidP="00CF4F00">
      <w:pPr>
        <w:autoSpaceDE w:val="0"/>
        <w:autoSpaceDN w:val="0"/>
        <w:adjustRightInd w:val="0"/>
        <w:ind w:firstLine="709"/>
        <w:jc w:val="right"/>
        <w:outlineLvl w:val="0"/>
        <w:rPr>
          <w:sz w:val="24"/>
          <w:szCs w:val="24"/>
        </w:rPr>
      </w:pPr>
    </w:p>
    <w:sectPr w:rsidR="009A2CBD" w:rsidRPr="005E2209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1424" w:rsidRDefault="00851424" w:rsidP="005243CC">
      <w:r>
        <w:separator/>
      </w:r>
    </w:p>
  </w:endnote>
  <w:endnote w:type="continuationSeparator" w:id="0">
    <w:p w:rsidR="00851424" w:rsidRDefault="0085142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1424" w:rsidRDefault="00851424" w:rsidP="005243CC">
      <w:r>
        <w:separator/>
      </w:r>
    </w:p>
  </w:footnote>
  <w:footnote w:type="continuationSeparator" w:id="0">
    <w:p w:rsidR="00851424" w:rsidRDefault="0085142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27FE3"/>
    <w:rsid w:val="00031AAF"/>
    <w:rsid w:val="0003377B"/>
    <w:rsid w:val="00036EDD"/>
    <w:rsid w:val="00045611"/>
    <w:rsid w:val="00066502"/>
    <w:rsid w:val="0009508D"/>
    <w:rsid w:val="000951C8"/>
    <w:rsid w:val="000973C6"/>
    <w:rsid w:val="00097D5B"/>
    <w:rsid w:val="000A65F8"/>
    <w:rsid w:val="000B2BD6"/>
    <w:rsid w:val="000B46DE"/>
    <w:rsid w:val="000B799D"/>
    <w:rsid w:val="000C3A17"/>
    <w:rsid w:val="000C6395"/>
    <w:rsid w:val="000D13DE"/>
    <w:rsid w:val="000F4055"/>
    <w:rsid w:val="000F73C5"/>
    <w:rsid w:val="00104D0C"/>
    <w:rsid w:val="00105B66"/>
    <w:rsid w:val="00113FA6"/>
    <w:rsid w:val="001155D4"/>
    <w:rsid w:val="00121DDE"/>
    <w:rsid w:val="00126ACF"/>
    <w:rsid w:val="00131344"/>
    <w:rsid w:val="00132B43"/>
    <w:rsid w:val="00132B97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A1268"/>
    <w:rsid w:val="001A4912"/>
    <w:rsid w:val="001A5DC8"/>
    <w:rsid w:val="001C462C"/>
    <w:rsid w:val="001C5080"/>
    <w:rsid w:val="001D0034"/>
    <w:rsid w:val="001D4F93"/>
    <w:rsid w:val="001D7F07"/>
    <w:rsid w:val="001F49D8"/>
    <w:rsid w:val="0021753A"/>
    <w:rsid w:val="0022387C"/>
    <w:rsid w:val="00225EB2"/>
    <w:rsid w:val="00243381"/>
    <w:rsid w:val="00253E86"/>
    <w:rsid w:val="002600E2"/>
    <w:rsid w:val="002737E0"/>
    <w:rsid w:val="00277535"/>
    <w:rsid w:val="002806EE"/>
    <w:rsid w:val="00286C5F"/>
    <w:rsid w:val="00287C44"/>
    <w:rsid w:val="0029601D"/>
    <w:rsid w:val="002B6B4D"/>
    <w:rsid w:val="002B75C3"/>
    <w:rsid w:val="002C7793"/>
    <w:rsid w:val="002D0584"/>
    <w:rsid w:val="002D2234"/>
    <w:rsid w:val="002D2DAC"/>
    <w:rsid w:val="002E3F49"/>
    <w:rsid w:val="002E52CB"/>
    <w:rsid w:val="003039D4"/>
    <w:rsid w:val="003109EF"/>
    <w:rsid w:val="00314CE6"/>
    <w:rsid w:val="00320409"/>
    <w:rsid w:val="0032612C"/>
    <w:rsid w:val="0033581E"/>
    <w:rsid w:val="0033777E"/>
    <w:rsid w:val="003425C3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4E01"/>
    <w:rsid w:val="003D6350"/>
    <w:rsid w:val="003E1D0C"/>
    <w:rsid w:val="003E3238"/>
    <w:rsid w:val="003E3DED"/>
    <w:rsid w:val="003E75EC"/>
    <w:rsid w:val="003F680E"/>
    <w:rsid w:val="00400742"/>
    <w:rsid w:val="004167B6"/>
    <w:rsid w:val="00477B8E"/>
    <w:rsid w:val="00485F87"/>
    <w:rsid w:val="004B35CA"/>
    <w:rsid w:val="004D537D"/>
    <w:rsid w:val="004E183A"/>
    <w:rsid w:val="004F0D0D"/>
    <w:rsid w:val="005024F4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5534"/>
    <w:rsid w:val="005E0CEE"/>
    <w:rsid w:val="005E2209"/>
    <w:rsid w:val="00600AD0"/>
    <w:rsid w:val="0060712B"/>
    <w:rsid w:val="00617D41"/>
    <w:rsid w:val="006252D5"/>
    <w:rsid w:val="00625BA3"/>
    <w:rsid w:val="00625F28"/>
    <w:rsid w:val="00627D4B"/>
    <w:rsid w:val="0063012A"/>
    <w:rsid w:val="006370CC"/>
    <w:rsid w:val="00646158"/>
    <w:rsid w:val="0067023E"/>
    <w:rsid w:val="00685E87"/>
    <w:rsid w:val="006960F3"/>
    <w:rsid w:val="006A5AE6"/>
    <w:rsid w:val="006C1C27"/>
    <w:rsid w:val="006C685C"/>
    <w:rsid w:val="006C70EA"/>
    <w:rsid w:val="006D222C"/>
    <w:rsid w:val="006E0291"/>
    <w:rsid w:val="006E13D7"/>
    <w:rsid w:val="006F02A6"/>
    <w:rsid w:val="006F259A"/>
    <w:rsid w:val="006F2718"/>
    <w:rsid w:val="006F633A"/>
    <w:rsid w:val="007013D9"/>
    <w:rsid w:val="0070714C"/>
    <w:rsid w:val="00723F08"/>
    <w:rsid w:val="00730A12"/>
    <w:rsid w:val="00743B1A"/>
    <w:rsid w:val="007456C5"/>
    <w:rsid w:val="00756AB5"/>
    <w:rsid w:val="00760C47"/>
    <w:rsid w:val="00761FBA"/>
    <w:rsid w:val="00774806"/>
    <w:rsid w:val="0078072C"/>
    <w:rsid w:val="007830FD"/>
    <w:rsid w:val="007864F1"/>
    <w:rsid w:val="0078760A"/>
    <w:rsid w:val="007B4C13"/>
    <w:rsid w:val="007B6412"/>
    <w:rsid w:val="007B7A97"/>
    <w:rsid w:val="007C106F"/>
    <w:rsid w:val="007C4926"/>
    <w:rsid w:val="007F157D"/>
    <w:rsid w:val="007F7358"/>
    <w:rsid w:val="0080145E"/>
    <w:rsid w:val="0081034E"/>
    <w:rsid w:val="0081045E"/>
    <w:rsid w:val="008129EE"/>
    <w:rsid w:val="008206A9"/>
    <w:rsid w:val="008306ED"/>
    <w:rsid w:val="00840773"/>
    <w:rsid w:val="00851424"/>
    <w:rsid w:val="008519D4"/>
    <w:rsid w:val="00883A49"/>
    <w:rsid w:val="00892B08"/>
    <w:rsid w:val="00894443"/>
    <w:rsid w:val="008A3315"/>
    <w:rsid w:val="008B50E2"/>
    <w:rsid w:val="008C2597"/>
    <w:rsid w:val="008E6276"/>
    <w:rsid w:val="008F01D5"/>
    <w:rsid w:val="008F19F1"/>
    <w:rsid w:val="00905F45"/>
    <w:rsid w:val="00910720"/>
    <w:rsid w:val="009200D0"/>
    <w:rsid w:val="009324D7"/>
    <w:rsid w:val="00932CA6"/>
    <w:rsid w:val="0093378E"/>
    <w:rsid w:val="00936659"/>
    <w:rsid w:val="00944CA8"/>
    <w:rsid w:val="00957DD8"/>
    <w:rsid w:val="00966B34"/>
    <w:rsid w:val="00966B5F"/>
    <w:rsid w:val="00971A87"/>
    <w:rsid w:val="00972740"/>
    <w:rsid w:val="00977FD9"/>
    <w:rsid w:val="00982792"/>
    <w:rsid w:val="00984203"/>
    <w:rsid w:val="00990D35"/>
    <w:rsid w:val="009A2CBD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33E95"/>
    <w:rsid w:val="00A41247"/>
    <w:rsid w:val="00A43D59"/>
    <w:rsid w:val="00A444EC"/>
    <w:rsid w:val="00A60A0B"/>
    <w:rsid w:val="00A67057"/>
    <w:rsid w:val="00A72EFB"/>
    <w:rsid w:val="00A7409F"/>
    <w:rsid w:val="00A87E30"/>
    <w:rsid w:val="00A919D1"/>
    <w:rsid w:val="00A978A6"/>
    <w:rsid w:val="00AA48BD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6666"/>
    <w:rsid w:val="00B240A7"/>
    <w:rsid w:val="00B25D73"/>
    <w:rsid w:val="00B25FF4"/>
    <w:rsid w:val="00B313D9"/>
    <w:rsid w:val="00B61B2B"/>
    <w:rsid w:val="00B96C47"/>
    <w:rsid w:val="00BA0F1E"/>
    <w:rsid w:val="00BB0819"/>
    <w:rsid w:val="00BB6AF8"/>
    <w:rsid w:val="00BD0B71"/>
    <w:rsid w:val="00BD562C"/>
    <w:rsid w:val="00BD77D1"/>
    <w:rsid w:val="00BD7FCE"/>
    <w:rsid w:val="00BE1F2D"/>
    <w:rsid w:val="00BF1F23"/>
    <w:rsid w:val="00BF2EB6"/>
    <w:rsid w:val="00BF5AFE"/>
    <w:rsid w:val="00BF613E"/>
    <w:rsid w:val="00C01F90"/>
    <w:rsid w:val="00C118B2"/>
    <w:rsid w:val="00C37495"/>
    <w:rsid w:val="00C52F14"/>
    <w:rsid w:val="00C613E1"/>
    <w:rsid w:val="00C62601"/>
    <w:rsid w:val="00C74563"/>
    <w:rsid w:val="00C75C21"/>
    <w:rsid w:val="00C847B8"/>
    <w:rsid w:val="00CA1741"/>
    <w:rsid w:val="00CA1BA8"/>
    <w:rsid w:val="00CA59DE"/>
    <w:rsid w:val="00CA6803"/>
    <w:rsid w:val="00CC07D8"/>
    <w:rsid w:val="00CC0DAB"/>
    <w:rsid w:val="00CC753C"/>
    <w:rsid w:val="00CC7A7B"/>
    <w:rsid w:val="00CE03D7"/>
    <w:rsid w:val="00CE2F51"/>
    <w:rsid w:val="00CE4966"/>
    <w:rsid w:val="00CF4F00"/>
    <w:rsid w:val="00CF6B3E"/>
    <w:rsid w:val="00D04199"/>
    <w:rsid w:val="00D14425"/>
    <w:rsid w:val="00D21010"/>
    <w:rsid w:val="00D21AE0"/>
    <w:rsid w:val="00D343C1"/>
    <w:rsid w:val="00D419D0"/>
    <w:rsid w:val="00D43F9A"/>
    <w:rsid w:val="00D637AD"/>
    <w:rsid w:val="00D7022F"/>
    <w:rsid w:val="00D70715"/>
    <w:rsid w:val="00D7611D"/>
    <w:rsid w:val="00D84145"/>
    <w:rsid w:val="00D86A82"/>
    <w:rsid w:val="00D97266"/>
    <w:rsid w:val="00D9734D"/>
    <w:rsid w:val="00DA484A"/>
    <w:rsid w:val="00DA486E"/>
    <w:rsid w:val="00DB2359"/>
    <w:rsid w:val="00DC28B9"/>
    <w:rsid w:val="00DC522D"/>
    <w:rsid w:val="00DD3AE9"/>
    <w:rsid w:val="00DE20DA"/>
    <w:rsid w:val="00DF1302"/>
    <w:rsid w:val="00DF6B4A"/>
    <w:rsid w:val="00E00096"/>
    <w:rsid w:val="00E06488"/>
    <w:rsid w:val="00E1235B"/>
    <w:rsid w:val="00E31EE4"/>
    <w:rsid w:val="00E44B4C"/>
    <w:rsid w:val="00E52681"/>
    <w:rsid w:val="00E60007"/>
    <w:rsid w:val="00E6760F"/>
    <w:rsid w:val="00E8137E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F0366F"/>
    <w:rsid w:val="00F20DD4"/>
    <w:rsid w:val="00F237ED"/>
    <w:rsid w:val="00F2747D"/>
    <w:rsid w:val="00F42E2D"/>
    <w:rsid w:val="00F526E3"/>
    <w:rsid w:val="00F54526"/>
    <w:rsid w:val="00F55C0C"/>
    <w:rsid w:val="00F72BDE"/>
    <w:rsid w:val="00FA292C"/>
    <w:rsid w:val="00FA6D24"/>
    <w:rsid w:val="00FB32CD"/>
    <w:rsid w:val="00FC75CC"/>
    <w:rsid w:val="00FE1AC7"/>
    <w:rsid w:val="00FF4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902986"/>
  <w15:docId w15:val="{0EC27B0D-88C7-4C88-AEBB-73D218DF1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CF4F0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">
    <w:name w:val="p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9A2CBD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9A2CBD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rsid w:val="009A2CB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rsid w:val="009A2CB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msonormalmailrucssattributepostfix">
    <w:name w:val="msonormal_mailru_css_attribute_postfix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ConsNormal">
    <w:name w:val="ConsNormal"/>
    <w:uiPriority w:val="99"/>
    <w:qFormat/>
    <w:rsid w:val="009A2CBD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9A2CBD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9A2CBD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9A2CBD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9A2CBD"/>
    <w:rPr>
      <w:i/>
      <w:iCs/>
    </w:rPr>
  </w:style>
  <w:style w:type="paragraph" w:customStyle="1" w:styleId="s1">
    <w:name w:val="s_1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paragraph" w:customStyle="1" w:styleId="no-indent">
    <w:name w:val="no-indent"/>
    <w:basedOn w:val="a"/>
    <w:uiPriority w:val="99"/>
    <w:qFormat/>
    <w:rsid w:val="009A2CBD"/>
    <w:pPr>
      <w:spacing w:before="100" w:beforeAutospacing="1" w:after="100" w:afterAutospacing="1"/>
    </w:pPr>
    <w:rPr>
      <w:sz w:val="24"/>
      <w:szCs w:val="24"/>
    </w:rPr>
  </w:style>
  <w:style w:type="character" w:customStyle="1" w:styleId="ng-scope">
    <w:name w:val="ng-scope"/>
    <w:rsid w:val="009A2CBD"/>
  </w:style>
  <w:style w:type="character" w:customStyle="1" w:styleId="40">
    <w:name w:val="Заголовок 4 Знак"/>
    <w:basedOn w:val="a0"/>
    <w:link w:val="4"/>
    <w:uiPriority w:val="9"/>
    <w:rsid w:val="00CF4F00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CF4F00"/>
  </w:style>
  <w:style w:type="paragraph" w:customStyle="1" w:styleId="formattexttopleveltext">
    <w:name w:val="formattext topleveltext"/>
    <w:basedOn w:val="a"/>
    <w:uiPriority w:val="99"/>
    <w:qFormat/>
    <w:rsid w:val="00CF4F00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2">
    <w:name w:val="Нет списка4"/>
    <w:next w:val="a2"/>
    <w:uiPriority w:val="99"/>
    <w:semiHidden/>
    <w:unhideWhenUsed/>
    <w:rsid w:val="00CF4F00"/>
  </w:style>
  <w:style w:type="table" w:customStyle="1" w:styleId="7">
    <w:name w:val="Сетка таблицы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CF4F00"/>
  </w:style>
  <w:style w:type="table" w:customStyle="1" w:styleId="8">
    <w:name w:val="Сетка таблицы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CF4F00"/>
  </w:style>
  <w:style w:type="table" w:customStyle="1" w:styleId="9">
    <w:name w:val="Сетка таблицы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CF4F00"/>
  </w:style>
  <w:style w:type="table" w:customStyle="1" w:styleId="100">
    <w:name w:val="Сетка таблицы1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CF4F00"/>
  </w:style>
  <w:style w:type="table" w:customStyle="1" w:styleId="130">
    <w:name w:val="Сетка таблицы1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CF4F00"/>
  </w:style>
  <w:style w:type="table" w:customStyle="1" w:styleId="140">
    <w:name w:val="Сетка таблицы14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CF4F00"/>
  </w:style>
  <w:style w:type="table" w:customStyle="1" w:styleId="150">
    <w:name w:val="Сетка таблицы15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CF4F00"/>
  </w:style>
  <w:style w:type="table" w:customStyle="1" w:styleId="160">
    <w:name w:val="Сетка таблицы16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CF4F00"/>
  </w:style>
  <w:style w:type="table" w:customStyle="1" w:styleId="170">
    <w:name w:val="Сетка таблицы17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CF4F00"/>
  </w:style>
  <w:style w:type="table" w:customStyle="1" w:styleId="18">
    <w:name w:val="Сетка таблицы18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CF4F00"/>
  </w:style>
  <w:style w:type="table" w:customStyle="1" w:styleId="19">
    <w:name w:val="Сетка таблицы19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CF4F00"/>
  </w:style>
  <w:style w:type="table" w:customStyle="1" w:styleId="200">
    <w:name w:val="Сетка таблицы20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23">
    <w:name w:val="Сетка таблицы23"/>
    <w:basedOn w:val="a1"/>
    <w:next w:val="af"/>
    <w:uiPriority w:val="59"/>
    <w:rsid w:val="00CF4F00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5E0CEE"/>
    <w:rPr>
      <w:b/>
      <w:bCs/>
      <w:sz w:val="28"/>
      <w:szCs w:val="28"/>
      <w:lang w:val="ru-RU" w:eastAsia="ru-RU" w:bidi="ar-SA"/>
    </w:rPr>
  </w:style>
  <w:style w:type="character" w:styleId="aff1">
    <w:name w:val="FollowedHyperlink"/>
    <w:basedOn w:val="a0"/>
    <w:uiPriority w:val="99"/>
    <w:semiHidden/>
    <w:unhideWhenUsed/>
    <w:rsid w:val="00A67057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A6705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A670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A670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A6705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A6705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A6705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e">
    <w:name w:val="Основной текст с отступом Знак1"/>
    <w:basedOn w:val="a0"/>
    <w:uiPriority w:val="99"/>
    <w:semiHidden/>
    <w:rsid w:val="00A670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2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9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21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7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5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9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7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40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5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8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6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49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3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4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52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7C0A7380B68D115D61CE0C9E10E6686965945CA041EFF9D912FF30CA6EA1472F913E9BD7x469F" TargetMode="External"/><Relationship Id="rId22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7" Type="http://schemas.openxmlformats.org/officeDocument/2006/relationships/hyperlink" Target="consultantplus://offline/ref=7423C2BDFD3076F14B49143B82F26592DC0DAD65EDD6E47BCD122E6C242533EB80BA304A4914EF1073A9605D8F04D8E56443793B057390BCN4s1G" TargetMode="External"/><Relationship Id="rId30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3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48" Type="http://schemas.openxmlformats.org/officeDocument/2006/relationships/hyperlink" Target="consultantplus://offline/ref=7423C2BDFD3076F14B49143B82F26592DC0DAD65EDD6E47BCD122E6C242533EB80BA304A4914EE1972A9605D8F04D8E56443793B057390BCN4s1G" TargetMode="External"/><Relationship Id="rId8" Type="http://schemas.openxmlformats.org/officeDocument/2006/relationships/image" Target="media/image1.png"/><Relationship Id="rId51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25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3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38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6" Type="http://schemas.openxmlformats.org/officeDocument/2006/relationships/hyperlink" Target="consultantplus://offline/ref=7423C2BDFD3076F14B49143B82F26592DC0DAD65EDD6E47BCD122E6C242533EB80BA304A4914EF117DA9605D8F04D8E56443793B057390BCN4s1G" TargetMode="External"/><Relationship Id="rId20" Type="http://schemas.openxmlformats.org/officeDocument/2006/relationships/hyperlink" Target="consultantplus://offline/ref=7423C2BDFD3076F14B49143B82F26592DC0DAD65EDD6E47BCD122E6C242533EB80BA304A4914EE1871A9605D8F04D8E56443793B057390BCN4s1G" TargetMode="External"/><Relationship Id="rId41" Type="http://schemas.openxmlformats.org/officeDocument/2006/relationships/hyperlink" Target="file:///C:\Users\111\Desktop\&#1052;&#1072;&#1083;&#1100;&#1094;&#1077;&#1074;&#1072;%20&#1048;&#1040;\&#1052;&#1059;&#1053;&#1048;&#1062;&#1048;&#1055;&#1040;&#1051;&#1068;&#1053;&#1067;&#1045;%20&#1059;&#1057;&#1051;&#1059;&#1043;&#1048;\&#1053;&#1055;&#1040;%20&#1040;&#1056;\33.&#1055;&#1088;&#1080;&#1079;&#1085;&#1072;&#1085;&#1080;&#1077;%20&#1089;&#1072;&#1076;&#1086;&#1074;&#1086;&#1075;&#1086;%20&#1076;&#1086;&#1084;&#1072;%20&#1078;&#1080;&#1083;&#1099;&#1084;%20&#1076;&#1086;&#1084;&#1086;&#1084;%20&#1080;%20&#1078;&#1080;&#1083;&#1086;&#1075;&#1086;%20&#1076;&#1086;&#1084;&#1072;%20&#1089;&#1072;&#1076;&#1086;&#1074;&#1099;&#1084;%20&#1076;&#1086;&#1084;&#1086;&#1084;\&#1087;&#1086;&#1089;&#1090;.2-11,27.02.2023,&#1040;&#1056;%20&#1087;&#1088;&#1080;&#1079;&#1085;&#1072;&#1085;&#1080;&#1077;%20&#1089;&#1072;&#1076;.&#1076;&#1086;&#1084;&#1072;%20&#1078;&#1080;&#1083;&#1099;&#1084;%20&#1076;&#1086;&#1084;&#1086;&#1084;%20&#1080;%20.....docx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0A7F09-6FEE-4AFD-B81C-E4ABCAF3B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913</TotalTime>
  <Pages>51</Pages>
  <Words>27279</Words>
  <Characters>155494</Characters>
  <Application>Microsoft Office Word</Application>
  <DocSecurity>0</DocSecurity>
  <Lines>1295</Lines>
  <Paragraphs>364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163</cp:revision>
  <cp:lastPrinted>2024-04-10T10:22:00Z</cp:lastPrinted>
  <dcterms:created xsi:type="dcterms:W3CDTF">2018-08-29T12:32:00Z</dcterms:created>
  <dcterms:modified xsi:type="dcterms:W3CDTF">2025-03-11T11:59:00Z</dcterms:modified>
</cp:coreProperties>
</file>