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0" w:type="dxa"/>
        <w:tblInd w:w="-106" w:type="dxa"/>
        <w:tblLayout w:type="fixed"/>
        <w:tblLook w:val="00A0" w:firstRow="1" w:lastRow="0" w:firstColumn="1" w:lastColumn="0" w:noHBand="0" w:noVBand="0"/>
      </w:tblPr>
      <w:tblGrid>
        <w:gridCol w:w="3829"/>
        <w:gridCol w:w="1916"/>
        <w:gridCol w:w="4545"/>
      </w:tblGrid>
      <w:tr w:rsidR="003126BA" w:rsidTr="00FC408A">
        <w:trPr>
          <w:cantSplit/>
        </w:trPr>
        <w:tc>
          <w:tcPr>
            <w:tcW w:w="3828" w:type="dxa"/>
            <w:hideMark/>
          </w:tcPr>
          <w:p w:rsidR="003126BA" w:rsidRDefault="003126BA" w:rsidP="00FC408A">
            <w:pPr>
              <w:spacing w:after="0" w:line="276" w:lineRule="auto"/>
              <w:jc w:val="center"/>
              <w:rPr>
                <w:rFonts w:ascii="Times New Roman" w:hAnsi="Times New Roman"/>
                <w:b/>
                <w:bCs/>
              </w:rPr>
            </w:pPr>
            <w:r>
              <w:rPr>
                <w:rFonts w:ascii="Times New Roman" w:hAnsi="Times New Roman"/>
                <w:b/>
                <w:bCs/>
              </w:rPr>
              <w:t>Администрация муниципального</w:t>
            </w:r>
          </w:p>
          <w:p w:rsidR="003126BA" w:rsidRDefault="003126BA" w:rsidP="00FC408A">
            <w:pPr>
              <w:spacing w:after="0" w:line="276" w:lineRule="auto"/>
              <w:jc w:val="center"/>
              <w:rPr>
                <w:rFonts w:ascii="Times New Roman" w:hAnsi="Times New Roman"/>
                <w:b/>
                <w:bCs/>
              </w:rPr>
            </w:pPr>
            <w:r>
              <w:rPr>
                <w:rFonts w:ascii="Times New Roman" w:hAnsi="Times New Roman"/>
                <w:b/>
                <w:bCs/>
              </w:rPr>
              <w:t>района   «Сысольский»</w:t>
            </w:r>
          </w:p>
        </w:tc>
        <w:tc>
          <w:tcPr>
            <w:tcW w:w="1915" w:type="dxa"/>
            <w:vMerge w:val="restart"/>
            <w:hideMark/>
          </w:tcPr>
          <w:p w:rsidR="003126BA" w:rsidRDefault="003126BA" w:rsidP="00FC408A">
            <w:pPr>
              <w:spacing w:after="0" w:line="276" w:lineRule="auto"/>
              <w:ind w:right="-108"/>
              <w:jc w:val="center"/>
              <w:rPr>
                <w:rFonts w:ascii="Times New Roman" w:hAnsi="Times New Roman"/>
                <w:b/>
                <w:bCs/>
              </w:rPr>
            </w:pPr>
            <w:r>
              <w:rPr>
                <w:rFonts w:ascii="Times New Roman" w:hAnsi="Times New Roman"/>
                <w:b/>
                <w:noProof/>
                <w:lang w:eastAsia="ru-RU"/>
              </w:rPr>
              <w:drawing>
                <wp:inline distT="0" distB="0" distL="0" distR="0" wp14:anchorId="19965210" wp14:editId="36D6EBAE">
                  <wp:extent cx="5143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ln>
                            <a:noFill/>
                          </a:ln>
                        </pic:spPr>
                      </pic:pic>
                    </a:graphicData>
                  </a:graphic>
                </wp:inline>
              </w:drawing>
            </w:r>
          </w:p>
        </w:tc>
        <w:tc>
          <w:tcPr>
            <w:tcW w:w="4543" w:type="dxa"/>
            <w:hideMark/>
          </w:tcPr>
          <w:p w:rsidR="003126BA" w:rsidRDefault="003126BA" w:rsidP="00FC408A">
            <w:pPr>
              <w:keepNext/>
              <w:tabs>
                <w:tab w:val="left" w:pos="3718"/>
              </w:tabs>
              <w:spacing w:after="0" w:line="276" w:lineRule="auto"/>
              <w:ind w:right="-108"/>
              <w:jc w:val="center"/>
              <w:outlineLvl w:val="0"/>
              <w:rPr>
                <w:rFonts w:ascii="Times New Roman" w:hAnsi="Times New Roman"/>
                <w:b/>
                <w:bCs/>
              </w:rPr>
            </w:pPr>
            <w:r>
              <w:rPr>
                <w:rFonts w:ascii="Times New Roman" w:hAnsi="Times New Roman"/>
                <w:b/>
                <w:bCs/>
              </w:rPr>
              <w:t>«</w:t>
            </w:r>
            <w:proofErr w:type="spellStart"/>
            <w:proofErr w:type="gramStart"/>
            <w:r>
              <w:rPr>
                <w:rFonts w:ascii="Times New Roman" w:hAnsi="Times New Roman"/>
                <w:b/>
                <w:bCs/>
              </w:rPr>
              <w:t>Сыктыв</w:t>
            </w:r>
            <w:proofErr w:type="spellEnd"/>
            <w:r>
              <w:rPr>
                <w:rFonts w:ascii="Times New Roman" w:hAnsi="Times New Roman"/>
                <w:b/>
                <w:bCs/>
              </w:rPr>
              <w:t xml:space="preserve">»  </w:t>
            </w:r>
            <w:proofErr w:type="spellStart"/>
            <w:r>
              <w:rPr>
                <w:rFonts w:ascii="Times New Roman" w:hAnsi="Times New Roman"/>
                <w:b/>
                <w:bCs/>
              </w:rPr>
              <w:t>муниципальн</w:t>
            </w:r>
            <w:proofErr w:type="gramEnd"/>
            <w:r>
              <w:rPr>
                <w:rFonts w:ascii="Times New Roman" w:hAnsi="Times New Roman"/>
                <w:b/>
                <w:bCs/>
              </w:rPr>
              <w:t>öй</w:t>
            </w:r>
            <w:proofErr w:type="spellEnd"/>
          </w:p>
          <w:p w:rsidR="003126BA" w:rsidRDefault="003126BA" w:rsidP="00FC408A">
            <w:pPr>
              <w:keepNext/>
              <w:spacing w:after="0" w:line="276" w:lineRule="auto"/>
              <w:ind w:right="-108"/>
              <w:jc w:val="center"/>
              <w:outlineLvl w:val="0"/>
              <w:rPr>
                <w:rFonts w:ascii="Times New Roman" w:hAnsi="Times New Roman"/>
                <w:b/>
                <w:bCs/>
              </w:rPr>
            </w:pPr>
            <w:proofErr w:type="spellStart"/>
            <w:r>
              <w:rPr>
                <w:rFonts w:ascii="Times New Roman" w:hAnsi="Times New Roman"/>
                <w:b/>
                <w:bCs/>
              </w:rPr>
              <w:t>районса</w:t>
            </w:r>
            <w:proofErr w:type="spellEnd"/>
            <w:r>
              <w:rPr>
                <w:rFonts w:ascii="Times New Roman" w:hAnsi="Times New Roman"/>
                <w:b/>
                <w:bCs/>
              </w:rPr>
              <w:t xml:space="preserve">  администрация</w:t>
            </w:r>
          </w:p>
        </w:tc>
      </w:tr>
      <w:tr w:rsidR="003126BA" w:rsidTr="00FC408A">
        <w:trPr>
          <w:cantSplit/>
        </w:trPr>
        <w:tc>
          <w:tcPr>
            <w:tcW w:w="3828" w:type="dxa"/>
          </w:tcPr>
          <w:p w:rsidR="003126BA" w:rsidRDefault="003126BA" w:rsidP="00FC408A">
            <w:pPr>
              <w:spacing w:after="0" w:line="276" w:lineRule="auto"/>
              <w:ind w:firstLine="284"/>
              <w:jc w:val="center"/>
              <w:rPr>
                <w:rFonts w:ascii="Times New Roman" w:hAnsi="Times New Roman"/>
              </w:rPr>
            </w:pPr>
          </w:p>
        </w:tc>
        <w:tc>
          <w:tcPr>
            <w:tcW w:w="1915" w:type="dxa"/>
            <w:vMerge/>
            <w:vAlign w:val="center"/>
            <w:hideMark/>
          </w:tcPr>
          <w:p w:rsidR="003126BA" w:rsidRDefault="003126BA" w:rsidP="00FC408A">
            <w:pPr>
              <w:spacing w:after="0" w:line="256" w:lineRule="auto"/>
              <w:rPr>
                <w:rFonts w:ascii="Times New Roman" w:hAnsi="Times New Roman"/>
                <w:b/>
                <w:bCs/>
              </w:rPr>
            </w:pPr>
          </w:p>
        </w:tc>
        <w:tc>
          <w:tcPr>
            <w:tcW w:w="4543" w:type="dxa"/>
          </w:tcPr>
          <w:p w:rsidR="003126BA" w:rsidRDefault="003126BA" w:rsidP="00FC408A">
            <w:pPr>
              <w:spacing w:after="0" w:line="276" w:lineRule="auto"/>
              <w:ind w:firstLine="284"/>
              <w:jc w:val="center"/>
              <w:rPr>
                <w:rFonts w:ascii="Times New Roman" w:hAnsi="Times New Roman"/>
                <w:b/>
                <w:bCs/>
              </w:rPr>
            </w:pPr>
          </w:p>
        </w:tc>
      </w:tr>
    </w:tbl>
    <w:p w:rsidR="003126BA" w:rsidRDefault="003126BA" w:rsidP="003126BA">
      <w:pPr>
        <w:spacing w:after="0" w:line="240" w:lineRule="auto"/>
        <w:ind w:hanging="284"/>
        <w:jc w:val="center"/>
        <w:rPr>
          <w:rFonts w:ascii="Times New Roman" w:hAnsi="Times New Roman"/>
          <w:b/>
          <w:bCs/>
          <w:sz w:val="32"/>
          <w:szCs w:val="32"/>
        </w:rPr>
      </w:pPr>
    </w:p>
    <w:p w:rsidR="003126BA" w:rsidRDefault="003126BA" w:rsidP="003126BA">
      <w:pPr>
        <w:spacing w:after="0" w:line="240" w:lineRule="auto"/>
        <w:ind w:hanging="284"/>
        <w:jc w:val="center"/>
        <w:rPr>
          <w:rFonts w:ascii="Times New Roman" w:hAnsi="Times New Roman"/>
          <w:b/>
          <w:bCs/>
          <w:sz w:val="32"/>
          <w:szCs w:val="32"/>
        </w:rPr>
      </w:pPr>
      <w:r>
        <w:rPr>
          <w:rFonts w:ascii="Times New Roman" w:hAnsi="Times New Roman"/>
          <w:b/>
          <w:bCs/>
          <w:sz w:val="32"/>
          <w:szCs w:val="32"/>
        </w:rPr>
        <w:t>ПОСТАНОВЛЕНИЕ</w:t>
      </w:r>
    </w:p>
    <w:p w:rsidR="003126BA" w:rsidRDefault="003126BA" w:rsidP="003126BA">
      <w:pPr>
        <w:spacing w:after="0" w:line="240" w:lineRule="auto"/>
        <w:ind w:hanging="284"/>
        <w:jc w:val="center"/>
        <w:rPr>
          <w:rFonts w:ascii="Times New Roman" w:hAnsi="Times New Roman"/>
          <w:b/>
          <w:bCs/>
          <w:sz w:val="32"/>
          <w:szCs w:val="32"/>
        </w:rPr>
      </w:pPr>
      <w:r>
        <w:rPr>
          <w:rFonts w:ascii="Times New Roman" w:hAnsi="Times New Roman"/>
          <w:b/>
          <w:bCs/>
          <w:sz w:val="32"/>
          <w:szCs w:val="32"/>
        </w:rPr>
        <w:t>ШУÖМ</w:t>
      </w:r>
    </w:p>
    <w:p w:rsidR="003126BA" w:rsidRDefault="003126BA" w:rsidP="003126BA">
      <w:pPr>
        <w:spacing w:after="0" w:line="240" w:lineRule="auto"/>
        <w:rPr>
          <w:rFonts w:ascii="Times New Roman" w:hAnsi="Times New Roman"/>
          <w:sz w:val="20"/>
          <w:szCs w:val="20"/>
        </w:rPr>
      </w:pPr>
    </w:p>
    <w:p w:rsidR="003126BA" w:rsidRDefault="003126BA" w:rsidP="003126BA">
      <w:pPr>
        <w:keepNext/>
        <w:spacing w:after="0" w:line="240" w:lineRule="auto"/>
        <w:jc w:val="both"/>
        <w:outlineLvl w:val="2"/>
        <w:rPr>
          <w:rFonts w:ascii="Times New Roman" w:hAnsi="Times New Roman"/>
          <w:sz w:val="28"/>
          <w:szCs w:val="28"/>
        </w:rPr>
      </w:pPr>
      <w:r>
        <w:rPr>
          <w:rFonts w:ascii="Times New Roman" w:hAnsi="Times New Roman"/>
          <w:sz w:val="28"/>
          <w:szCs w:val="28"/>
          <w:u w:val="single"/>
        </w:rPr>
        <w:t xml:space="preserve">     26     апреля        2023 г.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  № 4/589</w:t>
      </w:r>
    </w:p>
    <w:p w:rsidR="003126BA" w:rsidRDefault="003126BA" w:rsidP="003126BA">
      <w:pPr>
        <w:keepNext/>
        <w:spacing w:after="0" w:line="240" w:lineRule="auto"/>
        <w:jc w:val="both"/>
        <w:outlineLvl w:val="2"/>
        <w:rPr>
          <w:rFonts w:ascii="Times New Roman" w:hAnsi="Times New Roman"/>
          <w:sz w:val="24"/>
          <w:szCs w:val="24"/>
        </w:rPr>
      </w:pPr>
      <w:r>
        <w:rPr>
          <w:rFonts w:ascii="Times New Roman" w:hAnsi="Times New Roman"/>
          <w:sz w:val="24"/>
          <w:szCs w:val="24"/>
        </w:rPr>
        <w:t>с. Визинга, Республика Коми</w:t>
      </w:r>
    </w:p>
    <w:p w:rsidR="003126BA" w:rsidRDefault="003126BA" w:rsidP="003126BA">
      <w:pPr>
        <w:spacing w:after="0" w:line="240" w:lineRule="auto"/>
        <w:rPr>
          <w:rFonts w:ascii="Times New Roman" w:hAnsi="Times New Roman"/>
          <w:sz w:val="26"/>
          <w:szCs w:val="26"/>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6996"/>
      </w:tblGrid>
      <w:tr w:rsidR="003126BA" w:rsidTr="00FC408A">
        <w:trPr>
          <w:trHeight w:val="319"/>
        </w:trPr>
        <w:tc>
          <w:tcPr>
            <w:tcW w:w="1280" w:type="dxa"/>
            <w:tcBorders>
              <w:top w:val="single" w:sz="4" w:space="0" w:color="auto"/>
              <w:left w:val="single" w:sz="4" w:space="0" w:color="auto"/>
              <w:bottom w:val="single" w:sz="4" w:space="0" w:color="auto"/>
              <w:right w:val="single" w:sz="4" w:space="0" w:color="auto"/>
            </w:tcBorders>
          </w:tcPr>
          <w:p w:rsidR="003126BA" w:rsidRDefault="003126BA" w:rsidP="00FC408A">
            <w:pPr>
              <w:spacing w:after="0" w:line="240" w:lineRule="auto"/>
              <w:rPr>
                <w:rFonts w:ascii="Times New Roman" w:hAnsi="Times New Roman"/>
                <w:sz w:val="28"/>
                <w:szCs w:val="28"/>
              </w:rPr>
            </w:pPr>
          </w:p>
        </w:tc>
        <w:tc>
          <w:tcPr>
            <w:tcW w:w="6996" w:type="dxa"/>
            <w:tcBorders>
              <w:top w:val="nil"/>
              <w:left w:val="nil"/>
              <w:bottom w:val="nil"/>
              <w:right w:val="nil"/>
            </w:tcBorders>
            <w:hideMark/>
          </w:tcPr>
          <w:p w:rsidR="003126BA" w:rsidRPr="00C253A3" w:rsidRDefault="003126BA" w:rsidP="003126BA">
            <w:pPr>
              <w:pStyle w:val="a3"/>
              <w:jc w:val="both"/>
              <w:rPr>
                <w:rFonts w:ascii="Times New Roman" w:hAnsi="Times New Roman"/>
                <w:sz w:val="28"/>
                <w:szCs w:val="28"/>
              </w:rPr>
            </w:pPr>
            <w:r w:rsidRPr="003126BA">
              <w:rPr>
                <w:rFonts w:ascii="Times New Roman" w:eastAsia="Times New Roman" w:hAnsi="Times New Roman"/>
                <w:sz w:val="28"/>
                <w:szCs w:val="28"/>
                <w:lang w:eastAsia="ja-JP"/>
              </w:rPr>
              <w:t>Об установлении на территориях населенных пунктов муниципального района «Сысольский» особого противопожарного режима</w:t>
            </w:r>
          </w:p>
        </w:tc>
      </w:tr>
    </w:tbl>
    <w:p w:rsidR="003126BA" w:rsidRDefault="003126BA" w:rsidP="003126BA">
      <w:pPr>
        <w:widowControl w:val="0"/>
        <w:spacing w:after="0" w:line="240" w:lineRule="auto"/>
        <w:ind w:firstLine="709"/>
        <w:jc w:val="both"/>
        <w:rPr>
          <w:rFonts w:ascii="Times New Roman" w:eastAsia="Times New Roman" w:hAnsi="Times New Roman"/>
          <w:sz w:val="24"/>
          <w:szCs w:val="20"/>
          <w:lang w:eastAsia="ru-RU"/>
        </w:rPr>
      </w:pPr>
    </w:p>
    <w:p w:rsid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В связи с повышением пожарной опасности и увеличением количества пожаров на территории МО МР «Сысольский», в соответствии со </w:t>
      </w:r>
      <w:proofErr w:type="spellStart"/>
      <w:r w:rsidRPr="003126BA">
        <w:rPr>
          <w:rFonts w:ascii="Times New Roman" w:eastAsia="Times New Roman" w:hAnsi="Times New Roman"/>
          <w:sz w:val="28"/>
          <w:szCs w:val="28"/>
          <w:lang w:eastAsia="ja-JP"/>
        </w:rPr>
        <w:t>ст.ст</w:t>
      </w:r>
      <w:proofErr w:type="spellEnd"/>
      <w:r w:rsidRPr="003126BA">
        <w:rPr>
          <w:rFonts w:ascii="Times New Roman" w:eastAsia="Times New Roman" w:hAnsi="Times New Roman"/>
          <w:sz w:val="28"/>
          <w:szCs w:val="28"/>
          <w:lang w:eastAsia="ja-JP"/>
        </w:rPr>
        <w:t xml:space="preserve">. 6, 19, 30 Федерального закона от 21.12.1994 № 69-ФЗ «О пожарной безопасности», </w:t>
      </w:r>
    </w:p>
    <w:p w:rsidR="003126BA" w:rsidRDefault="003126BA" w:rsidP="003126BA">
      <w:pPr>
        <w:spacing w:after="0" w:line="240" w:lineRule="auto"/>
        <w:ind w:left="-15" w:firstLine="708"/>
        <w:jc w:val="both"/>
        <w:rPr>
          <w:rFonts w:ascii="Times New Roman" w:eastAsia="Times New Roman" w:hAnsi="Times New Roman"/>
          <w:sz w:val="28"/>
          <w:szCs w:val="28"/>
          <w:lang w:eastAsia="ja-JP"/>
        </w:rPr>
      </w:pPr>
    </w:p>
    <w:p w:rsid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администрация муниципального района «Сысольский» постановляет: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p>
    <w:p w:rsidR="003126BA" w:rsidRPr="003126BA" w:rsidRDefault="003126BA" w:rsidP="003126BA">
      <w:pPr>
        <w:numPr>
          <w:ilvl w:val="0"/>
          <w:numId w:val="1"/>
        </w:numPr>
        <w:spacing w:after="0"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Установить особый противопожарный режим на территориях населенных пунктов муниципального района «Сысольский» особого противопожарного режима. </w:t>
      </w:r>
    </w:p>
    <w:p w:rsidR="003126BA" w:rsidRPr="003126BA" w:rsidRDefault="003126BA" w:rsidP="003126BA">
      <w:pPr>
        <w:numPr>
          <w:ilvl w:val="0"/>
          <w:numId w:val="1"/>
        </w:numPr>
        <w:spacing w:after="13"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На время действия особого противопожарного режима: </w:t>
      </w:r>
    </w:p>
    <w:p w:rsidR="003126BA" w:rsidRPr="003126BA" w:rsidRDefault="003126BA" w:rsidP="003126BA">
      <w:pPr>
        <w:numPr>
          <w:ilvl w:val="1"/>
          <w:numId w:val="1"/>
        </w:numPr>
        <w:spacing w:after="0"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Установить следующие дополнительные требования пожарной безопасности: </w:t>
      </w:r>
    </w:p>
    <w:p w:rsidR="003126BA" w:rsidRPr="003126BA" w:rsidRDefault="003126BA" w:rsidP="003126BA">
      <w:pPr>
        <w:numPr>
          <w:ilvl w:val="2"/>
          <w:numId w:val="1"/>
        </w:numPr>
        <w:spacing w:after="0"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Бытовые электроприборы, электронагревательные </w:t>
      </w:r>
      <w:r w:rsidRPr="003126BA">
        <w:rPr>
          <w:rFonts w:ascii="Times New Roman" w:eastAsia="Times New Roman" w:hAnsi="Times New Roman"/>
          <w:sz w:val="28"/>
          <w:szCs w:val="28"/>
          <w:lang w:eastAsia="ja-JP"/>
        </w:rPr>
        <w:t>и электроосветительные</w:t>
      </w:r>
      <w:r w:rsidRPr="003126BA">
        <w:rPr>
          <w:rFonts w:ascii="Times New Roman" w:eastAsia="Times New Roman" w:hAnsi="Times New Roman"/>
          <w:sz w:val="28"/>
          <w:szCs w:val="28"/>
          <w:lang w:eastAsia="ja-JP"/>
        </w:rPr>
        <w:t xml:space="preserve"> приборы эксплуатировать только в соответствии с инструкцией завода изготовителя; </w:t>
      </w:r>
    </w:p>
    <w:p w:rsidR="003126BA" w:rsidRPr="003126BA" w:rsidRDefault="003126BA" w:rsidP="003126BA">
      <w:pPr>
        <w:numPr>
          <w:ilvl w:val="2"/>
          <w:numId w:val="1"/>
        </w:numPr>
        <w:spacing w:after="0"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Не реже одного раза в месяц производить визуальный осмотр целостности изоляции электрических проводов, силовых кабелей электроприборов, подвесных и точечных светильников и т.п. </w:t>
      </w:r>
    </w:p>
    <w:p w:rsidR="003126BA" w:rsidRPr="003126BA" w:rsidRDefault="003126BA" w:rsidP="003126BA">
      <w:pPr>
        <w:numPr>
          <w:ilvl w:val="2"/>
          <w:numId w:val="1"/>
        </w:numPr>
        <w:spacing w:after="13"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Запретить:  </w:t>
      </w:r>
    </w:p>
    <w:p w:rsidR="003126BA" w:rsidRPr="003126BA" w:rsidRDefault="003126BA" w:rsidP="003126BA">
      <w:pPr>
        <w:spacing w:after="13"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а) использование аппаратов защиты электрических сетей высокой мощности </w:t>
      </w:r>
    </w:p>
    <w:p w:rsidR="003126BA" w:rsidRPr="003126BA" w:rsidRDefault="003126BA" w:rsidP="003126BA">
      <w:pPr>
        <w:spacing w:after="13"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(мощностью не соответствующей площади поперечного сечения проводника);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б) оставлять без присмотра включенными в электрическую сеть саморегулирующиеся греющие кабели, использующиеся для обогрева систем коммуникаций, строительных конструкций и т.д.   </w:t>
      </w:r>
    </w:p>
    <w:p w:rsidR="003126BA" w:rsidRPr="003126BA" w:rsidRDefault="003126BA" w:rsidP="003126BA">
      <w:pPr>
        <w:spacing w:after="13"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в) перегружать электрическую сеть, путем одновременного включения </w:t>
      </w:r>
    </w:p>
    <w:p w:rsidR="003126BA" w:rsidRPr="003126BA" w:rsidRDefault="003126BA" w:rsidP="003126BA">
      <w:pPr>
        <w:spacing w:after="13"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нескольких </w:t>
      </w:r>
      <w:proofErr w:type="spellStart"/>
      <w:r w:rsidRPr="003126BA">
        <w:rPr>
          <w:rFonts w:ascii="Times New Roman" w:eastAsia="Times New Roman" w:hAnsi="Times New Roman"/>
          <w:sz w:val="28"/>
          <w:szCs w:val="28"/>
          <w:lang w:eastAsia="ja-JP"/>
        </w:rPr>
        <w:t>электропотребителей</w:t>
      </w:r>
      <w:proofErr w:type="spellEnd"/>
      <w:r w:rsidRPr="003126BA">
        <w:rPr>
          <w:rFonts w:ascii="Times New Roman" w:eastAsia="Times New Roman" w:hAnsi="Times New Roman"/>
          <w:sz w:val="28"/>
          <w:szCs w:val="28"/>
          <w:lang w:eastAsia="ja-JP"/>
        </w:rPr>
        <w:t xml:space="preserve"> высокой мощности;  </w:t>
      </w:r>
    </w:p>
    <w:p w:rsidR="003126BA" w:rsidRPr="003126BA" w:rsidRDefault="003126BA" w:rsidP="003126BA">
      <w:pPr>
        <w:spacing w:after="13"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г) применять для обогрева помещений самодельные электронагревательные </w:t>
      </w:r>
    </w:p>
    <w:p w:rsidR="003126BA" w:rsidRPr="003126BA" w:rsidRDefault="003126BA" w:rsidP="003126BA">
      <w:pPr>
        <w:spacing w:after="13"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lastRenderedPageBreak/>
        <w:t xml:space="preserve">приборы, а также бытовые электроприборы, не предназначенные для данных целей;   </w:t>
      </w:r>
    </w:p>
    <w:p w:rsidR="003126BA" w:rsidRPr="003126BA" w:rsidRDefault="003126BA" w:rsidP="003126BA">
      <w:pPr>
        <w:spacing w:after="13"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д) эксплуатацию электросетей, не оборудованных устройствами защитного </w:t>
      </w:r>
    </w:p>
    <w:p w:rsidR="003126BA" w:rsidRPr="003126BA" w:rsidRDefault="003126BA" w:rsidP="003126BA">
      <w:pPr>
        <w:spacing w:after="13"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отключения.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2.1.4.</w:t>
      </w:r>
      <w:r w:rsidRPr="003126BA">
        <w:rPr>
          <w:rFonts w:ascii="Times New Roman" w:eastAsia="Arial" w:hAnsi="Times New Roman"/>
          <w:sz w:val="28"/>
          <w:szCs w:val="28"/>
          <w:lang w:eastAsia="ja-JP"/>
        </w:rPr>
        <w:t xml:space="preserve"> </w:t>
      </w:r>
      <w:r w:rsidRPr="003126BA">
        <w:rPr>
          <w:rFonts w:ascii="Times New Roman" w:eastAsia="Times New Roman" w:hAnsi="Times New Roman"/>
          <w:sz w:val="28"/>
          <w:szCs w:val="28"/>
          <w:lang w:eastAsia="ja-JP"/>
        </w:rPr>
        <w:t xml:space="preserve">Топку отопительных печей жилых помещений прекращать не менее чем за 2 часа до отхода людей ко сну.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2.1.5.</w:t>
      </w:r>
      <w:r w:rsidRPr="003126BA">
        <w:rPr>
          <w:rFonts w:ascii="Times New Roman" w:eastAsia="Arial" w:hAnsi="Times New Roman"/>
          <w:sz w:val="28"/>
          <w:szCs w:val="28"/>
          <w:lang w:eastAsia="ja-JP"/>
        </w:rPr>
        <w:t xml:space="preserve"> </w:t>
      </w:r>
      <w:r w:rsidRPr="003126BA">
        <w:rPr>
          <w:rFonts w:ascii="Times New Roman" w:eastAsia="Times New Roman" w:hAnsi="Times New Roman"/>
          <w:sz w:val="28"/>
          <w:szCs w:val="28"/>
          <w:lang w:eastAsia="ja-JP"/>
        </w:rPr>
        <w:t>Запретить,</w:t>
      </w:r>
      <w:r w:rsidRPr="003126BA">
        <w:rPr>
          <w:rFonts w:ascii="Times New Roman" w:eastAsia="Times New Roman" w:hAnsi="Times New Roman"/>
          <w:sz w:val="28"/>
          <w:szCs w:val="28"/>
          <w:lang w:eastAsia="ja-JP"/>
        </w:rPr>
        <w:t xml:space="preserve"> обогрев помещений бытовыми газовыми приборами, предназначенными для приготовления пищи.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2.1.6.</w:t>
      </w:r>
      <w:r w:rsidRPr="003126BA">
        <w:rPr>
          <w:rFonts w:ascii="Times New Roman" w:eastAsia="Arial" w:hAnsi="Times New Roman"/>
          <w:sz w:val="28"/>
          <w:szCs w:val="28"/>
          <w:lang w:eastAsia="ja-JP"/>
        </w:rPr>
        <w:t xml:space="preserve"> </w:t>
      </w:r>
      <w:r w:rsidRPr="003126BA">
        <w:rPr>
          <w:rFonts w:ascii="Times New Roman" w:eastAsia="Times New Roman" w:hAnsi="Times New Roman"/>
          <w:sz w:val="28"/>
          <w:szCs w:val="28"/>
          <w:lang w:eastAsia="ja-JP"/>
        </w:rPr>
        <w:t xml:space="preserve">Не реже одного раза в месяц производить визуальный осмотр целостности элементов отопительных печей (несущей кладки, дымохода, топки, запорных механизмов дверец, чугунных и иных металлических плит);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2.1.7.</w:t>
      </w:r>
      <w:r w:rsidRPr="003126BA">
        <w:rPr>
          <w:rFonts w:ascii="Times New Roman" w:eastAsia="Arial" w:hAnsi="Times New Roman"/>
          <w:sz w:val="28"/>
          <w:szCs w:val="28"/>
          <w:lang w:eastAsia="ja-JP"/>
        </w:rPr>
        <w:t xml:space="preserve"> </w:t>
      </w:r>
      <w:r w:rsidRPr="003126BA">
        <w:rPr>
          <w:rFonts w:ascii="Times New Roman" w:eastAsia="Times New Roman" w:hAnsi="Times New Roman"/>
          <w:sz w:val="28"/>
          <w:szCs w:val="28"/>
          <w:lang w:eastAsia="ja-JP"/>
        </w:rPr>
        <w:t xml:space="preserve">Запретить разведение костров, сжигание сухой растительности, отходов и мусора в лесах;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2.1.8.</w:t>
      </w:r>
      <w:r w:rsidRPr="003126BA">
        <w:rPr>
          <w:rFonts w:ascii="Times New Roman" w:eastAsia="Arial" w:hAnsi="Times New Roman"/>
          <w:sz w:val="28"/>
          <w:szCs w:val="28"/>
          <w:lang w:eastAsia="ja-JP"/>
        </w:rPr>
        <w:t xml:space="preserve"> </w:t>
      </w:r>
      <w:r w:rsidRPr="003126BA">
        <w:rPr>
          <w:rFonts w:ascii="Times New Roman" w:eastAsia="Times New Roman" w:hAnsi="Times New Roman"/>
          <w:sz w:val="28"/>
          <w:szCs w:val="28"/>
          <w:lang w:eastAsia="ja-JP"/>
        </w:rPr>
        <w:t xml:space="preserve">Запретить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2.1.9.</w:t>
      </w:r>
      <w:r w:rsidRPr="003126BA">
        <w:rPr>
          <w:rFonts w:ascii="Times New Roman" w:eastAsia="Arial" w:hAnsi="Times New Roman"/>
          <w:sz w:val="28"/>
          <w:szCs w:val="28"/>
          <w:lang w:eastAsia="ja-JP"/>
        </w:rPr>
        <w:t xml:space="preserve"> </w:t>
      </w:r>
      <w:r w:rsidRPr="003126BA">
        <w:rPr>
          <w:rFonts w:ascii="Times New Roman" w:eastAsia="Times New Roman" w:hAnsi="Times New Roman"/>
          <w:sz w:val="28"/>
          <w:szCs w:val="28"/>
          <w:lang w:eastAsia="ja-JP"/>
        </w:rPr>
        <w:t xml:space="preserve">Запретить использование противопожарных расстояний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и сжигания отходов и тары.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2.1.10.</w:t>
      </w:r>
      <w:r w:rsidRPr="003126BA">
        <w:rPr>
          <w:rFonts w:ascii="Times New Roman" w:eastAsia="Arial" w:hAnsi="Times New Roman"/>
          <w:sz w:val="28"/>
          <w:szCs w:val="28"/>
          <w:lang w:eastAsia="ja-JP"/>
        </w:rPr>
        <w:t xml:space="preserve"> </w:t>
      </w:r>
      <w:r w:rsidRPr="003126BA">
        <w:rPr>
          <w:rFonts w:ascii="Times New Roman" w:eastAsia="Times New Roman" w:hAnsi="Times New Roman"/>
          <w:sz w:val="28"/>
          <w:szCs w:val="28"/>
          <w:lang w:eastAsia="ja-JP"/>
        </w:rPr>
        <w:t xml:space="preserve">Правообладатели земельных участков, расположенных в границах населенных пунктов обязаны производить своевременную уборку мусора, сухой растительности и покос травы.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2.1.11.</w:t>
      </w:r>
      <w:r w:rsidRPr="003126BA">
        <w:rPr>
          <w:rFonts w:ascii="Times New Roman" w:eastAsia="Arial" w:hAnsi="Times New Roman"/>
          <w:sz w:val="28"/>
          <w:szCs w:val="28"/>
          <w:lang w:eastAsia="ja-JP"/>
        </w:rPr>
        <w:t xml:space="preserve"> </w:t>
      </w:r>
      <w:r w:rsidRPr="003126BA">
        <w:rPr>
          <w:rFonts w:ascii="Times New Roman" w:eastAsia="Times New Roman" w:hAnsi="Times New Roman"/>
          <w:sz w:val="28"/>
          <w:szCs w:val="28"/>
          <w:lang w:eastAsia="ja-JP"/>
        </w:rPr>
        <w:t xml:space="preserve">На территориях общего пользования сельских поселений,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2.1.12.</w:t>
      </w:r>
      <w:r w:rsidRPr="003126BA">
        <w:rPr>
          <w:rFonts w:ascii="Times New Roman" w:eastAsia="Arial" w:hAnsi="Times New Roman"/>
          <w:sz w:val="28"/>
          <w:szCs w:val="28"/>
          <w:lang w:eastAsia="ja-JP"/>
        </w:rPr>
        <w:t xml:space="preserve"> </w:t>
      </w:r>
      <w:r w:rsidRPr="003126BA">
        <w:rPr>
          <w:rFonts w:ascii="Times New Roman" w:eastAsia="Times New Roman" w:hAnsi="Times New Roman"/>
          <w:sz w:val="28"/>
          <w:szCs w:val="28"/>
          <w:lang w:eastAsia="ja-JP"/>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lastRenderedPageBreak/>
        <w:t>2.1.13.</w:t>
      </w:r>
      <w:r w:rsidRPr="003126BA">
        <w:rPr>
          <w:rFonts w:ascii="Times New Roman" w:eastAsia="Arial" w:hAnsi="Times New Roman"/>
          <w:sz w:val="28"/>
          <w:szCs w:val="28"/>
          <w:lang w:eastAsia="ja-JP"/>
        </w:rPr>
        <w:t xml:space="preserve"> </w:t>
      </w:r>
      <w:r w:rsidRPr="003126BA">
        <w:rPr>
          <w:rFonts w:ascii="Times New Roman" w:eastAsia="Times New Roman" w:hAnsi="Times New Roman"/>
          <w:sz w:val="28"/>
          <w:szCs w:val="28"/>
          <w:lang w:eastAsia="ja-JP"/>
        </w:rPr>
        <w:t xml:space="preserve">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 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2.1.14.</w:t>
      </w:r>
      <w:r w:rsidRPr="003126BA">
        <w:rPr>
          <w:rFonts w:ascii="Times New Roman" w:eastAsia="Arial" w:hAnsi="Times New Roman"/>
          <w:sz w:val="28"/>
          <w:szCs w:val="28"/>
          <w:lang w:eastAsia="ja-JP"/>
        </w:rPr>
        <w:t xml:space="preserve"> </w:t>
      </w:r>
      <w:r w:rsidRPr="003126BA">
        <w:rPr>
          <w:rFonts w:ascii="Times New Roman" w:eastAsia="Times New Roman" w:hAnsi="Times New Roman"/>
          <w:sz w:val="28"/>
          <w:szCs w:val="28"/>
          <w:lang w:eastAsia="ja-JP"/>
        </w:rPr>
        <w:t xml:space="preserve">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2.1.15.</w:t>
      </w:r>
      <w:r w:rsidRPr="003126BA">
        <w:rPr>
          <w:rFonts w:ascii="Times New Roman" w:eastAsia="Arial" w:hAnsi="Times New Roman"/>
          <w:sz w:val="28"/>
          <w:szCs w:val="28"/>
          <w:lang w:eastAsia="ja-JP"/>
        </w:rPr>
        <w:t xml:space="preserve"> </w:t>
      </w:r>
      <w:r w:rsidRPr="003126BA">
        <w:rPr>
          <w:rFonts w:ascii="Times New Roman" w:eastAsia="Times New Roman" w:hAnsi="Times New Roman"/>
          <w:sz w:val="28"/>
          <w:szCs w:val="28"/>
          <w:lang w:eastAsia="ja-JP"/>
        </w:rPr>
        <w:t xml:space="preserve">На территории поселений,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2.1.16.</w:t>
      </w:r>
      <w:r w:rsidRPr="003126BA">
        <w:rPr>
          <w:rFonts w:ascii="Times New Roman" w:eastAsia="Arial" w:hAnsi="Times New Roman"/>
          <w:sz w:val="28"/>
          <w:szCs w:val="28"/>
          <w:lang w:eastAsia="ja-JP"/>
        </w:rPr>
        <w:t xml:space="preserve"> </w:t>
      </w:r>
      <w:r w:rsidRPr="003126BA">
        <w:rPr>
          <w:rFonts w:ascii="Times New Roman" w:eastAsia="Times New Roman" w:hAnsi="Times New Roman"/>
          <w:sz w:val="28"/>
          <w:szCs w:val="28"/>
          <w:lang w:eastAsia="ja-JP"/>
        </w:rPr>
        <w:t xml:space="preserve">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w:t>
      </w:r>
      <w:r w:rsidRPr="003126BA">
        <w:rPr>
          <w:rFonts w:ascii="Times New Roman" w:eastAsia="Times New Roman" w:hAnsi="Times New Roman"/>
          <w:sz w:val="28"/>
          <w:szCs w:val="28"/>
          <w:lang w:eastAsia="ja-JP"/>
        </w:rPr>
        <w:t>поросли,</w:t>
      </w:r>
      <w:r w:rsidRPr="003126BA">
        <w:rPr>
          <w:rFonts w:ascii="Times New Roman" w:eastAsia="Times New Roman" w:hAnsi="Times New Roman"/>
          <w:sz w:val="28"/>
          <w:szCs w:val="28"/>
          <w:lang w:eastAsia="ja-JP"/>
        </w:rPr>
        <w:t xml:space="preserve">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w:t>
      </w:r>
      <w:proofErr w:type="spellStart"/>
      <w:r w:rsidRPr="003126BA">
        <w:rPr>
          <w:rFonts w:ascii="Times New Roman" w:eastAsia="Times New Roman" w:hAnsi="Times New Roman"/>
          <w:sz w:val="28"/>
          <w:szCs w:val="28"/>
          <w:lang w:eastAsia="ja-JP"/>
        </w:rPr>
        <w:t>водоисточникам</w:t>
      </w:r>
      <w:proofErr w:type="spellEnd"/>
      <w:r w:rsidRPr="003126BA">
        <w:rPr>
          <w:rFonts w:ascii="Times New Roman" w:eastAsia="Times New Roman" w:hAnsi="Times New Roman"/>
          <w:sz w:val="28"/>
          <w:szCs w:val="28"/>
          <w:lang w:eastAsia="ja-JP"/>
        </w:rPr>
        <w:t xml:space="preserve"> в целях пожаротушения.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2.1.17.</w:t>
      </w:r>
      <w:r w:rsidRPr="003126BA">
        <w:rPr>
          <w:rFonts w:ascii="Times New Roman" w:eastAsia="Arial" w:hAnsi="Times New Roman"/>
          <w:sz w:val="28"/>
          <w:szCs w:val="28"/>
          <w:lang w:eastAsia="ja-JP"/>
        </w:rPr>
        <w:t xml:space="preserve"> </w:t>
      </w:r>
      <w:r w:rsidRPr="003126BA">
        <w:rPr>
          <w:rFonts w:ascii="Times New Roman" w:eastAsia="Times New Roman" w:hAnsi="Times New Roman"/>
          <w:sz w:val="28"/>
          <w:szCs w:val="28"/>
          <w:lang w:eastAsia="ja-JP"/>
        </w:rPr>
        <w:t xml:space="preserve">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 </w:t>
      </w:r>
    </w:p>
    <w:p w:rsidR="003126BA" w:rsidRPr="003126BA" w:rsidRDefault="003126BA" w:rsidP="003126BA">
      <w:pPr>
        <w:spacing w:after="13"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3.</w:t>
      </w:r>
      <w:r w:rsidRPr="003126BA">
        <w:rPr>
          <w:rFonts w:ascii="Times New Roman" w:eastAsia="Arial" w:hAnsi="Times New Roman"/>
          <w:sz w:val="28"/>
          <w:szCs w:val="28"/>
          <w:lang w:eastAsia="ja-JP"/>
        </w:rPr>
        <w:t xml:space="preserve"> </w:t>
      </w:r>
      <w:r w:rsidRPr="003126BA">
        <w:rPr>
          <w:rFonts w:ascii="Times New Roman" w:eastAsia="Times New Roman" w:hAnsi="Times New Roman"/>
          <w:sz w:val="28"/>
          <w:szCs w:val="28"/>
          <w:lang w:eastAsia="ja-JP"/>
        </w:rPr>
        <w:t xml:space="preserve">Граждане должны:  </w:t>
      </w:r>
    </w:p>
    <w:p w:rsidR="003126BA" w:rsidRPr="003126BA" w:rsidRDefault="003126BA" w:rsidP="003126BA">
      <w:pPr>
        <w:spacing w:after="13" w:line="240" w:lineRule="auto"/>
        <w:ind w:left="-15" w:right="-8"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а) соблюдать в быту требования пожарной безопасности, а также соблюдать и поддерживать противопожарный режим;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б) выполнять меры предосторожности при пользовании газовыми приборами, предметами бытовой химии, проведении работ с легковоспламеняющимися и горючими жидкостями и другими опасными в пожарном отношении веществами, материалами и оборудованием;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в) граждане предоставляют в порядке, установленном законодательством РФ, возможность государственным инспекторам по пожарному надзору проводить обследования и проверки, принадлежащих им хозяйственных, жилых и иных помещений и строений в целях контроля за соблюдением требований пожарной безопасности. </w:t>
      </w:r>
    </w:p>
    <w:p w:rsidR="003126BA" w:rsidRPr="003126BA" w:rsidRDefault="003126BA" w:rsidP="003126BA">
      <w:pPr>
        <w:numPr>
          <w:ilvl w:val="0"/>
          <w:numId w:val="2"/>
        </w:numPr>
        <w:spacing w:after="13"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Рекомендовать: </w:t>
      </w:r>
    </w:p>
    <w:p w:rsidR="003126BA" w:rsidRPr="003126BA" w:rsidRDefault="003126BA" w:rsidP="003126BA">
      <w:pPr>
        <w:numPr>
          <w:ilvl w:val="1"/>
          <w:numId w:val="2"/>
        </w:numPr>
        <w:spacing w:after="13"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гражданам: </w:t>
      </w:r>
    </w:p>
    <w:p w:rsidR="003126BA" w:rsidRPr="003126BA" w:rsidRDefault="003126BA" w:rsidP="003126BA">
      <w:pPr>
        <w:spacing w:after="13"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а) оборудовать жилые помещения автономными пожарными </w:t>
      </w:r>
      <w:proofErr w:type="spellStart"/>
      <w:r w:rsidRPr="003126BA">
        <w:rPr>
          <w:rFonts w:ascii="Times New Roman" w:eastAsia="Times New Roman" w:hAnsi="Times New Roman"/>
          <w:sz w:val="28"/>
          <w:szCs w:val="28"/>
          <w:lang w:eastAsia="ja-JP"/>
        </w:rPr>
        <w:t>извещателями</w:t>
      </w:r>
      <w:proofErr w:type="spellEnd"/>
      <w:r w:rsidRPr="003126BA">
        <w:rPr>
          <w:rFonts w:ascii="Times New Roman" w:eastAsia="Times New Roman" w:hAnsi="Times New Roman"/>
          <w:sz w:val="28"/>
          <w:szCs w:val="28"/>
          <w:lang w:eastAsia="ja-JP"/>
        </w:rPr>
        <w:t xml:space="preserve">; </w:t>
      </w:r>
    </w:p>
    <w:p w:rsidR="003126BA" w:rsidRPr="003126BA" w:rsidRDefault="003126BA" w:rsidP="003126BA">
      <w:pPr>
        <w:spacing w:after="13" w:line="240" w:lineRule="auto"/>
        <w:ind w:left="-15" w:right="-8"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lastRenderedPageBreak/>
        <w:t xml:space="preserve">б) принимать участие в профилактике и локализации пожаров в границах </w:t>
      </w:r>
    </w:p>
    <w:p w:rsidR="003126BA" w:rsidRPr="003126BA" w:rsidRDefault="003126BA" w:rsidP="003126BA">
      <w:pPr>
        <w:spacing w:after="13"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населенных пунктов;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в) соблюдать требования пожарной безопасности в быту, ограничить курение на территории населенных пунктов, исключить курение в лесных массивах, на территории и вблизи сельхозугодий, запретить любые розжиги огня.  </w:t>
      </w:r>
    </w:p>
    <w:p w:rsidR="003126BA" w:rsidRPr="003126BA" w:rsidRDefault="003126BA" w:rsidP="003126BA">
      <w:pPr>
        <w:numPr>
          <w:ilvl w:val="1"/>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Главам (руководителям) администраций сельских поселений: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Обеспечить силами местного населения патрулирование населенных пунктов с первичными средствами пожаротушения, а также подготовку для возможного использования имеющейся специальной техники. </w:t>
      </w:r>
    </w:p>
    <w:p w:rsidR="003126BA" w:rsidRPr="003126BA" w:rsidRDefault="003126BA" w:rsidP="003126BA">
      <w:pPr>
        <w:spacing w:after="0" w:line="240" w:lineRule="auto"/>
        <w:ind w:left="-15" w:firstLine="708"/>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Привлекать в установленном порядке в помощь патрульным группам сотрудников МО МВД России «Сысольский» (по согласованию), Отдела надзорной деятельности и профилактической работы по Сысольскому району управления надзорной деятельности и профилактической работы Главного управления МЧС России по Республике Коми (далее – ОНДПР) (по согласованию) для патрулирования, пресечения нарушения правил пожарной безопасности и привлечения нарушителей к административной ответственности.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Совместно с представителями </w:t>
      </w:r>
      <w:proofErr w:type="spellStart"/>
      <w:r w:rsidRPr="003126BA">
        <w:rPr>
          <w:rFonts w:ascii="Times New Roman" w:eastAsia="Times New Roman" w:hAnsi="Times New Roman"/>
          <w:sz w:val="28"/>
          <w:szCs w:val="28"/>
          <w:lang w:eastAsia="ja-JP"/>
        </w:rPr>
        <w:t>ОНДиПР</w:t>
      </w:r>
      <w:proofErr w:type="spellEnd"/>
      <w:r w:rsidRPr="003126BA">
        <w:rPr>
          <w:rFonts w:ascii="Times New Roman" w:eastAsia="Times New Roman" w:hAnsi="Times New Roman"/>
          <w:sz w:val="28"/>
          <w:szCs w:val="28"/>
          <w:lang w:eastAsia="ja-JP"/>
        </w:rPr>
        <w:t xml:space="preserve"> проводить разъяснительную работу среди населения о мерах пожарной безопасности и действиях в случае пожара, а также информировать население об изменениях в законодательстве в области пожарной безопасности.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Организовать информирование населения, в том числе на сходах (собраниях) граждан, об ограничении посещения лесов в условиях высокой и чрезвычайной пожарной опасности, запрете любого розжига огня, а также о необходимости наличия и приведения в готовность первичных средств тушения пожаров и противопожарного инвентаря в помещениях и строениях, находящихся в собственности (пользовании) граждан.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Информировать </w:t>
      </w:r>
      <w:proofErr w:type="spellStart"/>
      <w:r w:rsidRPr="003126BA">
        <w:rPr>
          <w:rFonts w:ascii="Times New Roman" w:eastAsia="Times New Roman" w:hAnsi="Times New Roman"/>
          <w:sz w:val="28"/>
          <w:szCs w:val="28"/>
          <w:lang w:eastAsia="ja-JP"/>
        </w:rPr>
        <w:t>ОНДиПР</w:t>
      </w:r>
      <w:proofErr w:type="spellEnd"/>
      <w:r w:rsidRPr="003126BA">
        <w:rPr>
          <w:rFonts w:ascii="Times New Roman" w:eastAsia="Times New Roman" w:hAnsi="Times New Roman"/>
          <w:sz w:val="28"/>
          <w:szCs w:val="28"/>
          <w:lang w:eastAsia="ja-JP"/>
        </w:rPr>
        <w:t xml:space="preserve"> о нарушениях требований пожарной безопасности со стороны организаций и (или) населения. </w:t>
      </w:r>
    </w:p>
    <w:p w:rsidR="003126BA" w:rsidRPr="003126BA" w:rsidRDefault="003126BA" w:rsidP="003126BA">
      <w:pPr>
        <w:numPr>
          <w:ilvl w:val="2"/>
          <w:numId w:val="2"/>
        </w:numPr>
        <w:spacing w:after="206"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Проводить периодическую проверку противопожарных разрывов, уборку сухой травы, мусора на проездах, между домами и хозяйственными постройками, в том числе на полосе шириной не менее 10 метров от леса. </w:t>
      </w:r>
    </w:p>
    <w:p w:rsidR="003126BA" w:rsidRPr="003126BA" w:rsidRDefault="003126BA" w:rsidP="003126BA">
      <w:pPr>
        <w:numPr>
          <w:ilvl w:val="1"/>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Рекомендовать руководителям Сысольского филиала АО «Коми тепловая компания», ООО «Визинга сервис», Сысольский РЭС ПО "Южные электрические сети" филиала ПАО «МРСК Северо-Запада» «Комиэнерго»: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Усилить контроль за соблюдением требований пожарной безопасности на объектах жизнеобеспечения муниципального района </w:t>
      </w:r>
      <w:r w:rsidRPr="003126BA">
        <w:rPr>
          <w:rFonts w:ascii="Times New Roman" w:eastAsia="Times New Roman" w:hAnsi="Times New Roman"/>
          <w:sz w:val="28"/>
          <w:szCs w:val="28"/>
          <w:lang w:eastAsia="ja-JP"/>
        </w:rPr>
        <w:lastRenderedPageBreak/>
        <w:t xml:space="preserve">«Сысольский», организовать на объектах круглосуточное дежурство руководящего состава.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В срок до 05.05.2023 подготовить для возможного использования в тушении пожаров имеющуюся водовозную и землеройную технику.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 </w:t>
      </w:r>
    </w:p>
    <w:p w:rsidR="003126BA" w:rsidRPr="003126BA" w:rsidRDefault="003126BA" w:rsidP="003126BA">
      <w:pPr>
        <w:numPr>
          <w:ilvl w:val="1"/>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Руководителям предприятий-сельхозпроизводителей: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Обеспечить соблюдение требований пожарной безопасности при заготовке сельскохозяйственных культур.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Назначить лиц, ответственных за соблюдение требований пожарной безопасности.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Организовать дежурство указанных лиц во время проведения работ по заготовке сельскохозяйственных культур.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Не допускать курения на территории сельхозугодий вне установленных и специально-оборудованных мест для курения.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Запретить проведение контролируемых отжигов сухой травы на сельхозугодиях.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 </w:t>
      </w:r>
    </w:p>
    <w:p w:rsidR="003126BA" w:rsidRPr="003126BA" w:rsidRDefault="003126BA" w:rsidP="003126BA">
      <w:pPr>
        <w:numPr>
          <w:ilvl w:val="1"/>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ООО «Визинга сервис» организовать: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Размещение в местах массового пребывания граждан информации о пожарах на территории муниципального района «Сысольский» и мерах пожарной безопасности.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Организовать проведение противопожарных инструктажей собственников и ответственных квартиросъемщиков по мерам пожарной безопасности под роспись, особое внимание обратить на квартиросъемщиков и собственников, проживающих в ветхом и аварийном жилье, домах с низкой противопожарной устойчивостью. </w:t>
      </w:r>
    </w:p>
    <w:p w:rsidR="003126BA" w:rsidRPr="003126BA" w:rsidRDefault="003126BA" w:rsidP="003126BA">
      <w:pPr>
        <w:numPr>
          <w:ilvl w:val="1"/>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Рекомендовать руководителям организаций, в которых созданы добровольные пожарные формирования, организовать дежурство в местах непосредственной близости лесов к жилым зданиям, сооружениям и объектам экономики. При обнаружении фактов горения сухой травы, мусора, иных </w:t>
      </w:r>
      <w:r w:rsidRPr="003126BA">
        <w:rPr>
          <w:rFonts w:ascii="Times New Roman" w:eastAsia="Times New Roman" w:hAnsi="Times New Roman"/>
          <w:sz w:val="28"/>
          <w:szCs w:val="28"/>
          <w:lang w:eastAsia="ja-JP"/>
        </w:rPr>
        <w:lastRenderedPageBreak/>
        <w:t xml:space="preserve">пожаров (загораний) принимать меры по ликвидации горения собственными силами до прибытия подразделений пожарной охраны. </w:t>
      </w:r>
    </w:p>
    <w:p w:rsidR="003126BA" w:rsidRPr="003126BA" w:rsidRDefault="003126BA" w:rsidP="003126BA">
      <w:pPr>
        <w:numPr>
          <w:ilvl w:val="1"/>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Руководителям организаций, предприятий и учреждений, независимо от форм собственности, в срок до 11.05.2023: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Организовать скос травы, уборку горючего мусора, раскорчевку кустарников, произрастающих в радиусе 50 метров от объектов защиты.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Баллоны с горючими газами хранить только в специально оборудованных шкафах из негорючих материалов, отдельно от резервуаров с легковоспламеняющимися жидкостями и маслами. </w:t>
      </w:r>
    </w:p>
    <w:p w:rsidR="003126BA" w:rsidRPr="003126BA" w:rsidRDefault="003126BA" w:rsidP="003126BA">
      <w:pPr>
        <w:numPr>
          <w:ilvl w:val="2"/>
          <w:numId w:val="2"/>
        </w:numPr>
        <w:spacing w:after="204"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Оборудовать места для курения первичными средствами пожаротушения.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Издать распорядительные документы, устанавливающие ответственность за нарушение особого противопожарного режима.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Назначить ответственных за соблюдение требований пожарной безопасности в условиях особого противопожарного режима. </w:t>
      </w:r>
    </w:p>
    <w:p w:rsidR="003126BA" w:rsidRPr="003126BA" w:rsidRDefault="003126BA" w:rsidP="003126BA">
      <w:pPr>
        <w:numPr>
          <w:ilvl w:val="1"/>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Сысольскому пожарно-спасательному гарнизону: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Перейти на усиленный вариант несения службы.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Ввести в боевой расчет резервную технику, при необходимости провести в соответствии с законодательством сбор свободных от несения службы работников пожарной охраны.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Создать необходимые дополнительные резервы горюче-смазочных материалов и огнетушащих веществ.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Организовать патрулирование населенных пунктов в местах примыкания лесных массивов путем периодических объездов. </w:t>
      </w:r>
    </w:p>
    <w:p w:rsidR="003126BA" w:rsidRPr="003126BA" w:rsidRDefault="003126BA" w:rsidP="003126BA">
      <w:pPr>
        <w:numPr>
          <w:ilvl w:val="1"/>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МО МВД России «Сысольский»: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В срок до 11.05.2023 обеспечить проведение рейдов по выявлению мест проживания лиц, злоупотребляющих алкоголем, в целях предупреждения пожаров и гибели людей от неосторожного обращения с огнем и принятия в установленном порядке мер административного воздействия к виновным должностным лицам и гражданам.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Информировать ОНДПР о выявленных нарушениях пожарной безопасности со стороны граждан и организаций.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lastRenderedPageBreak/>
        <w:t xml:space="preserve">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 </w:t>
      </w:r>
    </w:p>
    <w:p w:rsidR="003126BA" w:rsidRPr="003126BA" w:rsidRDefault="003126BA" w:rsidP="003126BA">
      <w:pPr>
        <w:numPr>
          <w:ilvl w:val="1"/>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Отделу ЖКХ администрации муниципального района «Сысольский» через управляющую компанию продолжить проведение работы по доведению до населения правил пожарной безопасности, в том числе при эксплуатации бытового газового оборудования, печного отопления и электронагревательных приборов, а также работу по организации обучения населения (проведение бесед, лекций, распространение памяток) мерам пожарной безопасности. </w:t>
      </w:r>
    </w:p>
    <w:p w:rsidR="003126BA" w:rsidRPr="003126BA" w:rsidRDefault="003126BA" w:rsidP="003126BA">
      <w:pPr>
        <w:numPr>
          <w:ilvl w:val="1"/>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Отделу по связям с общественностью и организационной работе администрации муниципального района «Сысольский»": </w:t>
      </w:r>
    </w:p>
    <w:p w:rsidR="003126BA" w:rsidRPr="003126BA" w:rsidRDefault="003126BA" w:rsidP="003126BA">
      <w:pPr>
        <w:numPr>
          <w:ilvl w:val="2"/>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Обеспечить размещение информационных материалов о мерах пожарной безопасности для населения, в том числе видео и фотоматериалов, а также о результатах проведения профилактических мероприятий в сфере пожарной безопасности в СМИ, электронных информационных ресурсах. </w:t>
      </w:r>
    </w:p>
    <w:p w:rsidR="003126BA" w:rsidRPr="003126BA" w:rsidRDefault="003126BA" w:rsidP="003126BA">
      <w:pPr>
        <w:numPr>
          <w:ilvl w:val="0"/>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На период действия особого противопожарного режима на территории муниципального района «Сысольский»: </w:t>
      </w:r>
    </w:p>
    <w:p w:rsidR="003126BA" w:rsidRPr="003126BA" w:rsidRDefault="003126BA" w:rsidP="003126BA">
      <w:pPr>
        <w:numPr>
          <w:ilvl w:val="1"/>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 </w:t>
      </w:r>
    </w:p>
    <w:p w:rsidR="003126BA" w:rsidRPr="003126BA" w:rsidRDefault="003126BA" w:rsidP="003126BA">
      <w:pPr>
        <w:numPr>
          <w:ilvl w:val="1"/>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Усилить контроль за выполнением требований пожарной безопасности, установленных </w:t>
      </w:r>
      <w:r w:rsidRPr="003126BA">
        <w:rPr>
          <w:rFonts w:ascii="Times New Roman" w:eastAsia="Times New Roman" w:hAnsi="Times New Roman"/>
          <w:color w:val="0000FF"/>
          <w:sz w:val="28"/>
          <w:szCs w:val="28"/>
          <w:lang w:eastAsia="ja-JP"/>
        </w:rPr>
        <w:t>Правилами</w:t>
      </w:r>
      <w:r w:rsidRPr="003126BA">
        <w:rPr>
          <w:rFonts w:ascii="Times New Roman" w:eastAsia="Times New Roman" w:hAnsi="Times New Roman"/>
          <w:sz w:val="28"/>
          <w:szCs w:val="28"/>
          <w:lang w:eastAsia="ja-JP"/>
        </w:rPr>
        <w:t xml:space="preserve"> противопожарного режима в Российской Федерации, утвержденными Постановлением Правительства Российской Федерации от 16.09.2020 N 1479 "Об утверждении правил противопожарного режима в Российской Федерации". </w:t>
      </w:r>
    </w:p>
    <w:p w:rsidR="003126BA" w:rsidRPr="003126BA" w:rsidRDefault="003126BA" w:rsidP="003126BA">
      <w:pPr>
        <w:numPr>
          <w:ilvl w:val="1"/>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При проведении рекламных акций и других мероприятий с массовым пребыванием людей принять дополнительные меры по обеспечению их безопасности (ограничить доступ посетителей, выставить дополнительных дежурных и т.п.). </w:t>
      </w:r>
    </w:p>
    <w:p w:rsidR="003126BA" w:rsidRPr="003126BA" w:rsidRDefault="003126BA" w:rsidP="003126BA">
      <w:pPr>
        <w:numPr>
          <w:ilvl w:val="1"/>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Перевести на круглосуточное дежурство созданные подразделения добровольной пожарной охраны и пожарной (приспособленной для целей пожаротушения) техники. Установить звуковую сигнализацию для оповещения людей на случай пожара. </w:t>
      </w:r>
    </w:p>
    <w:p w:rsidR="003126BA" w:rsidRPr="003126BA" w:rsidRDefault="003126BA" w:rsidP="003126BA">
      <w:pPr>
        <w:numPr>
          <w:ilvl w:val="1"/>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Использовать для целей пожаротушения имеющуюся </w:t>
      </w:r>
      <w:proofErr w:type="spellStart"/>
      <w:r w:rsidRPr="003126BA">
        <w:rPr>
          <w:rFonts w:ascii="Times New Roman" w:eastAsia="Times New Roman" w:hAnsi="Times New Roman"/>
          <w:sz w:val="28"/>
          <w:szCs w:val="28"/>
          <w:lang w:eastAsia="ja-JP"/>
        </w:rPr>
        <w:t>водоподающую</w:t>
      </w:r>
      <w:proofErr w:type="spellEnd"/>
      <w:r w:rsidRPr="003126BA">
        <w:rPr>
          <w:rFonts w:ascii="Times New Roman" w:eastAsia="Times New Roman" w:hAnsi="Times New Roman"/>
          <w:sz w:val="28"/>
          <w:szCs w:val="28"/>
          <w:lang w:eastAsia="ja-JP"/>
        </w:rPr>
        <w:t xml:space="preserve"> технику, обеспечивать запасы воды для целей пожаротушения. </w:t>
      </w:r>
    </w:p>
    <w:p w:rsidR="003126BA" w:rsidRPr="003126BA" w:rsidRDefault="003126BA" w:rsidP="003126BA">
      <w:pPr>
        <w:numPr>
          <w:ilvl w:val="1"/>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lastRenderedPageBreak/>
        <w:t xml:space="preserve">Содержать источники наружного противопожарного водоснабжения, находящиеся на балансе организации, в постоянной готовности для задействования на цели пожаротушения. </w:t>
      </w:r>
    </w:p>
    <w:p w:rsidR="003126BA" w:rsidRPr="003126BA" w:rsidRDefault="003126BA" w:rsidP="003126BA">
      <w:pPr>
        <w:numPr>
          <w:ilvl w:val="1"/>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Организовывать работу по ликвидации несанкционированных свалок горючих твердых бытовых отходов на подведомственной территории. </w:t>
      </w:r>
    </w:p>
    <w:p w:rsidR="003126BA" w:rsidRPr="003126BA" w:rsidRDefault="003126BA" w:rsidP="003126BA">
      <w:pPr>
        <w:numPr>
          <w:ilvl w:val="1"/>
          <w:numId w:val="2"/>
        </w:numPr>
        <w:spacing w:after="205"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 </w:t>
      </w:r>
    </w:p>
    <w:p w:rsidR="003126BA" w:rsidRPr="003126BA" w:rsidRDefault="003126BA" w:rsidP="003126BA">
      <w:pPr>
        <w:numPr>
          <w:ilvl w:val="1"/>
          <w:numId w:val="2"/>
        </w:numPr>
        <w:spacing w:after="0" w:line="248"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 xml:space="preserve">Осуществлять иные мероприятия, направленные на оказание содействия пожарной охране, при организации тушения пожаров. </w:t>
      </w:r>
    </w:p>
    <w:p w:rsidR="003126BA" w:rsidRPr="003126BA" w:rsidRDefault="003126BA" w:rsidP="003126BA">
      <w:pPr>
        <w:numPr>
          <w:ilvl w:val="0"/>
          <w:numId w:val="2"/>
        </w:numPr>
        <w:spacing w:after="0" w:line="259" w:lineRule="auto"/>
        <w:ind w:left="-15" w:firstLine="866"/>
        <w:jc w:val="both"/>
        <w:rPr>
          <w:rFonts w:ascii="Times New Roman" w:eastAsia="Times New Roman" w:hAnsi="Times New Roman"/>
          <w:sz w:val="28"/>
          <w:szCs w:val="28"/>
          <w:lang w:eastAsia="ja-JP"/>
        </w:rPr>
      </w:pPr>
      <w:r w:rsidRPr="003126BA">
        <w:rPr>
          <w:rFonts w:ascii="Times New Roman" w:eastAsia="Times New Roman" w:hAnsi="Times New Roman"/>
          <w:sz w:val="28"/>
          <w:szCs w:val="28"/>
          <w:lang w:eastAsia="ja-JP"/>
        </w:rPr>
        <w:t>Настоящее постановление подлежит опубликованию на официальном сайте администрации муниципального района «Сысольский».</w:t>
      </w:r>
    </w:p>
    <w:p w:rsidR="003126BA" w:rsidRPr="003126BA" w:rsidRDefault="003126BA" w:rsidP="003126BA">
      <w:pPr>
        <w:widowControl w:val="0"/>
        <w:autoSpaceDE w:val="0"/>
        <w:autoSpaceDN w:val="0"/>
        <w:spacing w:after="0" w:line="240" w:lineRule="auto"/>
        <w:ind w:left="-15" w:firstLine="866"/>
        <w:jc w:val="both"/>
        <w:rPr>
          <w:rFonts w:ascii="Times New Roman" w:eastAsia="Times New Roman" w:hAnsi="Times New Roman"/>
          <w:sz w:val="28"/>
          <w:szCs w:val="28"/>
          <w:lang w:eastAsia="ru-RU"/>
        </w:rPr>
      </w:pPr>
      <w:r w:rsidRPr="003126BA">
        <w:rPr>
          <w:rFonts w:ascii="Times New Roman" w:eastAsia="Times New Roman" w:hAnsi="Times New Roman"/>
          <w:sz w:val="28"/>
          <w:szCs w:val="28"/>
          <w:lang w:eastAsia="ru-RU"/>
        </w:rPr>
        <w:t>7. Постановление вступает в силу с 27 апреля 2023 года.</w:t>
      </w:r>
    </w:p>
    <w:p w:rsidR="003126BA" w:rsidRPr="003126BA" w:rsidRDefault="003126BA" w:rsidP="003126BA">
      <w:pPr>
        <w:widowControl w:val="0"/>
        <w:autoSpaceDE w:val="0"/>
        <w:autoSpaceDN w:val="0"/>
        <w:spacing w:after="0" w:line="240" w:lineRule="auto"/>
        <w:ind w:left="-15" w:firstLine="866"/>
        <w:jc w:val="both"/>
        <w:rPr>
          <w:rFonts w:ascii="Times New Roman" w:eastAsia="Times New Roman" w:hAnsi="Times New Roman"/>
          <w:sz w:val="28"/>
          <w:szCs w:val="28"/>
          <w:lang w:eastAsia="ru-RU"/>
        </w:rPr>
      </w:pPr>
      <w:bookmarkStart w:id="0" w:name="_GoBack"/>
      <w:bookmarkEnd w:id="0"/>
      <w:r w:rsidRPr="003126BA">
        <w:rPr>
          <w:rFonts w:ascii="Times New Roman" w:eastAsia="Times New Roman" w:hAnsi="Times New Roman"/>
          <w:sz w:val="28"/>
          <w:szCs w:val="28"/>
          <w:lang w:eastAsia="ru-RU"/>
        </w:rPr>
        <w:t>8. Контроль за исполнением Постановления возложить на первого заместителя руководителя.</w:t>
      </w:r>
    </w:p>
    <w:p w:rsidR="003126BA" w:rsidRPr="003126BA" w:rsidRDefault="003126BA" w:rsidP="003126BA">
      <w:pPr>
        <w:widowControl w:val="0"/>
        <w:autoSpaceDE w:val="0"/>
        <w:autoSpaceDN w:val="0"/>
        <w:spacing w:after="0" w:line="240" w:lineRule="auto"/>
        <w:ind w:left="-15" w:firstLine="708"/>
        <w:jc w:val="both"/>
        <w:rPr>
          <w:rFonts w:ascii="Times New Roman" w:eastAsia="Times New Roman" w:hAnsi="Times New Roman"/>
          <w:sz w:val="28"/>
          <w:szCs w:val="28"/>
          <w:lang w:eastAsia="ru-RU"/>
        </w:rPr>
      </w:pPr>
    </w:p>
    <w:p w:rsidR="003126BA" w:rsidRPr="003126BA" w:rsidRDefault="003126BA" w:rsidP="003126BA">
      <w:pPr>
        <w:widowControl w:val="0"/>
        <w:autoSpaceDE w:val="0"/>
        <w:autoSpaceDN w:val="0"/>
        <w:spacing w:after="0" w:line="240" w:lineRule="auto"/>
        <w:rPr>
          <w:rFonts w:ascii="Times New Roman" w:eastAsia="Times New Roman" w:hAnsi="Times New Roman"/>
          <w:sz w:val="28"/>
          <w:szCs w:val="28"/>
          <w:lang w:eastAsia="ru-RU"/>
        </w:rPr>
      </w:pPr>
    </w:p>
    <w:p w:rsidR="003126BA" w:rsidRPr="005D20EF" w:rsidRDefault="003126BA" w:rsidP="003126BA">
      <w:pPr>
        <w:keepNext/>
        <w:spacing w:after="0" w:line="240" w:lineRule="auto"/>
        <w:jc w:val="both"/>
        <w:outlineLvl w:val="5"/>
        <w:rPr>
          <w:rFonts w:ascii="Times New Roman" w:eastAsia="Times New Roman" w:hAnsi="Times New Roman"/>
          <w:sz w:val="28"/>
          <w:szCs w:val="28"/>
          <w:lang w:eastAsia="ru-RU"/>
        </w:rPr>
      </w:pPr>
    </w:p>
    <w:p w:rsidR="003126BA" w:rsidRDefault="003126BA" w:rsidP="003126BA">
      <w:pPr>
        <w:widowControl w:val="0"/>
        <w:spacing w:after="0" w:line="240" w:lineRule="auto"/>
        <w:ind w:firstLine="709"/>
        <w:jc w:val="both"/>
        <w:rPr>
          <w:rFonts w:ascii="Times New Roman" w:eastAsia="Times New Roman" w:hAnsi="Times New Roman"/>
          <w:sz w:val="24"/>
          <w:szCs w:val="20"/>
          <w:lang w:eastAsia="ru-RU"/>
        </w:rPr>
      </w:pPr>
    </w:p>
    <w:tbl>
      <w:tblPr>
        <w:tblW w:w="9974" w:type="dxa"/>
        <w:tblInd w:w="-142" w:type="dxa"/>
        <w:tblLook w:val="04A0" w:firstRow="1" w:lastRow="0" w:firstColumn="1" w:lastColumn="0" w:noHBand="0" w:noVBand="1"/>
      </w:tblPr>
      <w:tblGrid>
        <w:gridCol w:w="9974"/>
      </w:tblGrid>
      <w:tr w:rsidR="003126BA" w:rsidRPr="003A1C00" w:rsidTr="00FC408A">
        <w:trPr>
          <w:trHeight w:val="1033"/>
        </w:trPr>
        <w:tc>
          <w:tcPr>
            <w:tcW w:w="9974" w:type="dxa"/>
          </w:tcPr>
          <w:p w:rsidR="003126BA" w:rsidRPr="003A1C00" w:rsidRDefault="003126BA" w:rsidP="00FC408A">
            <w:pPr>
              <w:pStyle w:val="a3"/>
              <w:jc w:val="both"/>
              <w:rPr>
                <w:rFonts w:ascii="Times New Roman" w:hAnsi="Times New Roman"/>
                <w:sz w:val="28"/>
                <w:szCs w:val="28"/>
                <w:lang w:eastAsia="ru-RU"/>
              </w:rPr>
            </w:pPr>
            <w:r w:rsidRPr="003A1C00">
              <w:rPr>
                <w:rFonts w:ascii="Times New Roman" w:hAnsi="Times New Roman"/>
                <w:sz w:val="28"/>
                <w:szCs w:val="28"/>
              </w:rPr>
              <w:t>Глава муниципального района «Сысольский» -</w:t>
            </w:r>
          </w:p>
          <w:p w:rsidR="003126BA" w:rsidRPr="003A1C00" w:rsidRDefault="003126BA" w:rsidP="00FC408A">
            <w:pPr>
              <w:pStyle w:val="a3"/>
              <w:jc w:val="both"/>
              <w:rPr>
                <w:rFonts w:ascii="Times New Roman" w:hAnsi="Times New Roman"/>
                <w:sz w:val="28"/>
                <w:szCs w:val="28"/>
                <w:lang w:eastAsia="ru-RU"/>
              </w:rPr>
            </w:pPr>
            <w:r w:rsidRPr="003A1C00">
              <w:rPr>
                <w:rFonts w:ascii="Times New Roman" w:hAnsi="Times New Roman"/>
                <w:sz w:val="28"/>
                <w:szCs w:val="28"/>
              </w:rPr>
              <w:t>руководитель администрации муниципального</w:t>
            </w:r>
          </w:p>
          <w:p w:rsidR="003126BA" w:rsidRPr="003A1C00" w:rsidRDefault="003126BA" w:rsidP="00FC408A">
            <w:pPr>
              <w:pStyle w:val="a3"/>
              <w:jc w:val="both"/>
              <w:rPr>
                <w:rFonts w:ascii="Times New Roman" w:hAnsi="Times New Roman"/>
                <w:sz w:val="28"/>
                <w:szCs w:val="28"/>
              </w:rPr>
            </w:pPr>
            <w:r w:rsidRPr="003A1C00">
              <w:rPr>
                <w:rFonts w:ascii="Times New Roman" w:hAnsi="Times New Roman"/>
                <w:sz w:val="28"/>
                <w:szCs w:val="28"/>
              </w:rPr>
              <w:t xml:space="preserve">района «Сысольский»                                                                             А.Г. Попов                  </w:t>
            </w:r>
          </w:p>
        </w:tc>
      </w:tr>
    </w:tbl>
    <w:p w:rsidR="003126BA" w:rsidRDefault="003126BA" w:rsidP="003126BA"/>
    <w:p w:rsidR="00474BEC" w:rsidRDefault="00474BEC"/>
    <w:sectPr w:rsidR="00474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71432"/>
    <w:multiLevelType w:val="multilevel"/>
    <w:tmpl w:val="D1403314"/>
    <w:lvl w:ilvl="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AF1007C"/>
    <w:multiLevelType w:val="multilevel"/>
    <w:tmpl w:val="A9688DD2"/>
    <w:lvl w:ilvl="0">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4D"/>
    <w:rsid w:val="003126BA"/>
    <w:rsid w:val="00474BEC"/>
    <w:rsid w:val="00850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0487"/>
  <w15:chartTrackingRefBased/>
  <w15:docId w15:val="{F0765647-EE82-45B5-A29D-0428B5FF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6BA"/>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26B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2380</Words>
  <Characters>13571</Characters>
  <Application>Microsoft Office Word</Application>
  <DocSecurity>0</DocSecurity>
  <Lines>113</Lines>
  <Paragraphs>31</Paragraphs>
  <ScaleCrop>false</ScaleCrop>
  <Company>SPecialiST RePack</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Docs</dc:creator>
  <cp:keywords/>
  <dc:description/>
  <cp:lastModifiedBy>Docs</cp:lastModifiedBy>
  <cp:revision>2</cp:revision>
  <dcterms:created xsi:type="dcterms:W3CDTF">2023-04-27T06:23:00Z</dcterms:created>
  <dcterms:modified xsi:type="dcterms:W3CDTF">2023-04-27T06:31:00Z</dcterms:modified>
</cp:coreProperties>
</file>